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华文仿宋" w:hAnsi="华文仿宋" w:eastAsia="华文仿宋" w:cs="华文仿宋"/>
          <w:sz w:val="44"/>
          <w:szCs w:val="44"/>
          <w:lang w:val="en-US" w:eastAsia="zh-CN"/>
        </w:rPr>
      </w:pPr>
      <w:r>
        <w:rPr>
          <w:rFonts w:hint="eastAsia" w:ascii="华文仿宋" w:hAnsi="华文仿宋" w:eastAsia="华文仿宋" w:cs="华文仿宋"/>
          <w:sz w:val="44"/>
          <w:szCs w:val="44"/>
          <w:lang w:val="en-US" w:eastAsia="zh-CN"/>
        </w:rPr>
        <w:t>通知</w:t>
      </w:r>
    </w:p>
    <w:p>
      <w:pPr>
        <w:rPr>
          <w:rFonts w:hint="eastAsia" w:ascii="华文仿宋" w:hAnsi="华文仿宋" w:eastAsia="华文仿宋" w:cs="华文仿宋"/>
          <w:sz w:val="32"/>
          <w:szCs w:val="32"/>
          <w:lang w:val="en-US" w:eastAsia="zh-CN"/>
        </w:rPr>
      </w:pPr>
    </w:p>
    <w:p>
      <w:pPr>
        <w:rPr>
          <w:rFonts w:hint="eastAsia"/>
          <w:lang w:val="en-US" w:eastAsia="zh-CN"/>
        </w:rPr>
      </w:pPr>
      <w:r>
        <w:rPr>
          <w:rFonts w:hint="eastAsia" w:ascii="华文仿宋" w:hAnsi="华文仿宋" w:eastAsia="华文仿宋" w:cs="华文仿宋"/>
          <w:sz w:val="32"/>
          <w:szCs w:val="32"/>
          <w:lang w:val="en-US" w:eastAsia="zh-CN"/>
        </w:rPr>
        <w:t>尊敬的各位会员：</w:t>
      </w:r>
    </w:p>
    <w:p>
      <w:pPr>
        <w:numPr>
          <w:ilvl w:val="0"/>
          <w:numId w:val="0"/>
        </w:numPr>
        <w:ind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促进会章程规定，现定于2023年11月2日（周四）召开上海生产性服务业促进会三届二次会员大会、三届三次理事会。理事会上将审核新增补理事名单、副会长名单，相关名单（见附件）将发布在上海生产性服务业促进会网站上，以听取大家意见，如有意见请联系促进会。</w:t>
      </w:r>
      <w:bookmarkStart w:id="2" w:name="_GoBack"/>
      <w:bookmarkEnd w:id="2"/>
    </w:p>
    <w:p>
      <w:pPr>
        <w:numPr>
          <w:ilvl w:val="0"/>
          <w:numId w:val="0"/>
        </w:numPr>
        <w:ind w:leftChars="0" w:firstLine="600" w:firstLineChars="200"/>
        <w:rPr>
          <w:rFonts w:hint="eastAsia" w:ascii="仿宋" w:hAnsi="仿宋" w:eastAsia="仿宋" w:cs="仿宋"/>
          <w:sz w:val="30"/>
          <w:szCs w:val="30"/>
          <w:lang w:val="en-US" w:eastAsia="zh-CN"/>
        </w:rPr>
      </w:pPr>
    </w:p>
    <w:p>
      <w:pPr>
        <w:numPr>
          <w:ilvl w:val="0"/>
          <w:numId w:val="0"/>
        </w:numPr>
        <w:ind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联系人：白妮燕   19916759520</w:t>
      </w:r>
    </w:p>
    <w:p>
      <w:pPr>
        <w:numPr>
          <w:ilvl w:val="0"/>
          <w:numId w:val="0"/>
        </w:numPr>
        <w:ind w:firstLine="3855" w:firstLineChars="1200"/>
        <w:rPr>
          <w:rFonts w:hint="eastAsia" w:ascii="仿宋" w:hAnsi="仿宋" w:eastAsia="仿宋" w:cs="仿宋"/>
          <w:sz w:val="30"/>
          <w:szCs w:val="30"/>
          <w:lang w:val="en-US" w:eastAsia="zh-CN"/>
        </w:rPr>
      </w:pPr>
      <w:r>
        <w:rPr>
          <w:rFonts w:ascii="仿宋_GB2312" w:hAnsi="仿宋_GB2312" w:eastAsia="仿宋_GB2312"/>
          <w:b/>
          <w:bCs/>
          <w:sz w:val="32"/>
          <w:szCs w:val="44"/>
        </w:rPr>
        <w:drawing>
          <wp:anchor distT="0" distB="0" distL="114300" distR="114300" simplePos="0" relativeHeight="251659264" behindDoc="1" locked="0" layoutInCell="1" allowOverlap="1">
            <wp:simplePos x="0" y="0"/>
            <wp:positionH relativeFrom="column">
              <wp:posOffset>3523615</wp:posOffset>
            </wp:positionH>
            <wp:positionV relativeFrom="paragraph">
              <wp:posOffset>54610</wp:posOffset>
            </wp:positionV>
            <wp:extent cx="1682115" cy="1673225"/>
            <wp:effectExtent l="0" t="0" r="952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2115" cy="1673225"/>
                    </a:xfrm>
                    <a:prstGeom prst="rect">
                      <a:avLst/>
                    </a:prstGeom>
                  </pic:spPr>
                </pic:pic>
              </a:graphicData>
            </a:graphic>
          </wp:anchor>
        </w:drawing>
      </w:r>
      <w:r>
        <w:rPr>
          <w:rFonts w:hint="eastAsia" w:ascii="仿宋" w:hAnsi="仿宋" w:eastAsia="仿宋" w:cs="仿宋"/>
          <w:sz w:val="30"/>
          <w:szCs w:val="30"/>
          <w:lang w:val="en-US" w:eastAsia="zh-CN"/>
        </w:rPr>
        <w:t>特此</w:t>
      </w:r>
    </w:p>
    <w:p>
      <w:pPr>
        <w:numPr>
          <w:ilvl w:val="0"/>
          <w:numId w:val="0"/>
        </w:numPr>
        <w:ind w:firstLine="4800" w:firstLineChars="1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上海生产性服务业促进会</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2023年10月24日</w:t>
      </w:r>
    </w:p>
    <w:p>
      <w:pPr>
        <w:numPr>
          <w:ilvl w:val="0"/>
          <w:numId w:val="0"/>
        </w:numPr>
        <w:ind w:firstLine="3600" w:firstLineChars="1200"/>
        <w:rPr>
          <w:rFonts w:hint="eastAsia" w:ascii="仿宋" w:hAnsi="仿宋" w:eastAsia="仿宋" w:cs="仿宋"/>
          <w:sz w:val="30"/>
          <w:szCs w:val="30"/>
          <w:lang w:val="en-US" w:eastAsia="zh-CN"/>
        </w:rPr>
      </w:pPr>
    </w:p>
    <w:p>
      <w:pPr>
        <w:numPr>
          <w:ilvl w:val="0"/>
          <w:numId w:val="0"/>
        </w:numPr>
        <w:ind w:firstLine="3600" w:firstLineChars="1200"/>
        <w:rPr>
          <w:rFonts w:hint="eastAsia" w:ascii="仿宋" w:hAnsi="仿宋" w:eastAsia="仿宋" w:cs="仿宋"/>
          <w:sz w:val="30"/>
          <w:szCs w:val="30"/>
          <w:lang w:val="en-US" w:eastAsia="zh-CN"/>
        </w:rPr>
      </w:pPr>
    </w:p>
    <w:p>
      <w:pPr>
        <w:numPr>
          <w:ilvl w:val="0"/>
          <w:numId w:val="0"/>
        </w:numPr>
        <w:ind w:leftChars="0" w:firstLine="600" w:firstLineChars="200"/>
        <w:rPr>
          <w:rFonts w:hint="eastAsia" w:ascii="仿宋" w:hAnsi="仿宋" w:eastAsia="仿宋" w:cs="仿宋"/>
          <w:sz w:val="30"/>
          <w:szCs w:val="30"/>
          <w:lang w:val="en-US" w:eastAsia="zh-CN"/>
        </w:rPr>
      </w:pP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关于增补副会长的议案及名单</w:t>
      </w:r>
    </w:p>
    <w:p>
      <w:pPr>
        <w:numPr>
          <w:ilvl w:val="0"/>
          <w:numId w:val="1"/>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关于增补理事的议案及名单</w:t>
      </w:r>
    </w:p>
    <w:p>
      <w:pPr>
        <w:numPr>
          <w:ilvl w:val="0"/>
          <w:numId w:val="0"/>
        </w:numPr>
        <w:ind w:leftChars="0"/>
        <w:rPr>
          <w:rFonts w:hint="eastAsia" w:ascii="仿宋" w:hAnsi="仿宋" w:eastAsia="仿宋" w:cs="仿宋"/>
          <w:sz w:val="30"/>
          <w:szCs w:val="30"/>
          <w:lang w:val="en-US" w:eastAsia="zh-CN"/>
        </w:rPr>
      </w:pPr>
    </w:p>
    <w:p>
      <w:pPr>
        <w:numPr>
          <w:ilvl w:val="0"/>
          <w:numId w:val="0"/>
        </w:numPr>
        <w:ind w:leftChars="0"/>
        <w:rPr>
          <w:rFonts w:hint="eastAsia" w:ascii="仿宋" w:hAnsi="仿宋" w:eastAsia="仿宋" w:cs="仿宋"/>
          <w:sz w:val="30"/>
          <w:szCs w:val="30"/>
          <w:lang w:val="en-US" w:eastAsia="zh-CN"/>
        </w:rPr>
      </w:pP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附件1</w:t>
      </w:r>
    </w:p>
    <w:p>
      <w:pPr>
        <w:pStyle w:val="2"/>
        <w:bidi w:val="0"/>
        <w:rPr>
          <w:rFonts w:hint="default" w:eastAsia="华文中宋"/>
          <w:lang w:val="en-US" w:eastAsia="zh-CN"/>
        </w:rPr>
      </w:pPr>
      <w:bookmarkStart w:id="0" w:name="_Toc7945"/>
      <w:r>
        <w:rPr>
          <w:rFonts w:hint="eastAsia"/>
          <w:lang w:val="en-US" w:eastAsia="zh-CN"/>
        </w:rPr>
        <w:t>关于新增副会长的议案（附副会长单位简介）</w:t>
      </w:r>
      <w:bookmarkEnd w:id="0"/>
    </w:p>
    <w:p>
      <w:pPr>
        <w:keepNext w:val="0"/>
        <w:keepLines w:val="0"/>
        <w:pageBreakBefore w:val="0"/>
        <w:widowControl w:val="0"/>
        <w:wordWrap/>
        <w:overflowPunct/>
        <w:topLinePunct w:val="0"/>
        <w:autoSpaceDE/>
        <w:autoSpaceDN/>
        <w:bidi w:val="0"/>
        <w:snapToGrid/>
        <w:spacing w:line="560" w:lineRule="exact"/>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根据《上海生产性服务业促进会章程》和本会发展需求，为不断提升理事会的议事决策能力，进一步推进上海生产性服务业高质量发展，现增补具有行业代表性、先进性的副会长单位。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理事单位提出申请的基础上，经秘书处考察和信用资质审核，提议对具有行业代表性、先进性、信用资质优良且愿意为会员奉献、服务的企业增补为副会长单位。现拟增补上海三菱电梯有限公司、上海市建纬律师事务所、上海山源电子科技股份有限公司为副会长单位。（新增副会长单位简况见附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以上新增副会长单位的情况已按《上海生产性服务业促进会章程》，通过多种形式征求理事意见，无提出反对意见，现特向三届三次理事会提请审议。</w:t>
      </w:r>
    </w:p>
    <w:p>
      <w:pPr>
        <w:keepNext w:val="0"/>
        <w:keepLines w:val="0"/>
        <w:pageBreakBefore w:val="0"/>
        <w:widowControl w:val="0"/>
        <w:wordWrap/>
        <w:overflowPunct/>
        <w:topLinePunct w:val="0"/>
        <w:autoSpaceDE/>
        <w:autoSpaceDN/>
        <w:bidi w:val="0"/>
        <w:snapToGrid/>
        <w:spacing w:line="520" w:lineRule="exact"/>
        <w:ind w:left="0"/>
        <w:jc w:val="right"/>
        <w:rPr>
          <w:rFonts w:hint="eastAsia" w:ascii="仿宋" w:hAnsi="仿宋" w:eastAsia="仿宋"/>
          <w:sz w:val="28"/>
          <w:szCs w:val="28"/>
        </w:rPr>
      </w:pPr>
    </w:p>
    <w:p>
      <w:pPr>
        <w:keepNext w:val="0"/>
        <w:keepLines w:val="0"/>
        <w:pageBreakBefore w:val="0"/>
        <w:widowControl w:val="0"/>
        <w:wordWrap/>
        <w:overflowPunct/>
        <w:topLinePunct w:val="0"/>
        <w:autoSpaceDE/>
        <w:autoSpaceDN/>
        <w:bidi w:val="0"/>
        <w:snapToGrid/>
        <w:spacing w:line="520" w:lineRule="exact"/>
        <w:ind w:left="0"/>
        <w:jc w:val="right"/>
        <w:rPr>
          <w:rFonts w:hint="eastAsia" w:ascii="仿宋" w:hAnsi="仿宋" w:eastAsia="仿宋"/>
          <w:sz w:val="28"/>
          <w:szCs w:val="28"/>
        </w:rPr>
      </w:pPr>
      <w:r>
        <w:rPr>
          <w:rFonts w:ascii="仿宋_GB2312" w:hAnsi="仿宋_GB2312" w:eastAsia="仿宋_GB2312"/>
          <w:b/>
          <w:bCs/>
          <w:sz w:val="32"/>
          <w:szCs w:val="44"/>
        </w:rPr>
        <w:drawing>
          <wp:anchor distT="0" distB="0" distL="114300" distR="114300" simplePos="0" relativeHeight="251660288" behindDoc="1" locked="0" layoutInCell="1" allowOverlap="1">
            <wp:simplePos x="0" y="0"/>
            <wp:positionH relativeFrom="column">
              <wp:posOffset>3653155</wp:posOffset>
            </wp:positionH>
            <wp:positionV relativeFrom="paragraph">
              <wp:posOffset>95250</wp:posOffset>
            </wp:positionV>
            <wp:extent cx="1682115" cy="1673225"/>
            <wp:effectExtent l="0" t="0" r="952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2115" cy="1673225"/>
                    </a:xfrm>
                    <a:prstGeom prst="rect">
                      <a:avLst/>
                    </a:prstGeom>
                  </pic:spPr>
                </pic:pic>
              </a:graphicData>
            </a:graphic>
          </wp:anchor>
        </w:drawing>
      </w:r>
    </w:p>
    <w:p>
      <w:pPr>
        <w:keepNext w:val="0"/>
        <w:keepLines w:val="0"/>
        <w:pageBreakBefore w:val="0"/>
        <w:widowControl w:val="0"/>
        <w:wordWrap/>
        <w:overflowPunct/>
        <w:topLinePunct w:val="0"/>
        <w:autoSpaceDE/>
        <w:autoSpaceDN/>
        <w:bidi w:val="0"/>
        <w:snapToGrid/>
        <w:spacing w:line="520" w:lineRule="exact"/>
        <w:ind w:left="0"/>
        <w:jc w:val="right"/>
        <w:rPr>
          <w:rFonts w:hint="eastAsia" w:ascii="仿宋" w:hAnsi="仿宋" w:eastAsia="仿宋"/>
          <w:sz w:val="28"/>
          <w:szCs w:val="28"/>
        </w:rPr>
      </w:pPr>
      <w:r>
        <w:rPr>
          <w:rFonts w:hint="eastAsia" w:ascii="仿宋" w:hAnsi="仿宋" w:eastAsia="仿宋"/>
          <w:sz w:val="28"/>
          <w:szCs w:val="28"/>
        </w:rPr>
        <w:t>上海生产性服务业促进会</w:t>
      </w:r>
    </w:p>
    <w:p>
      <w:pPr>
        <w:keepNext w:val="0"/>
        <w:keepLines w:val="0"/>
        <w:pageBreakBefore w:val="0"/>
        <w:widowControl w:val="0"/>
        <w:kinsoku/>
        <w:wordWrap/>
        <w:overflowPunct/>
        <w:topLinePunct w:val="0"/>
        <w:autoSpaceDE/>
        <w:autoSpaceDN/>
        <w:bidi w:val="0"/>
        <w:adjustRightInd/>
        <w:snapToGrid/>
        <w:spacing w:line="520" w:lineRule="exact"/>
        <w:ind w:left="5460" w:leftChars="0" w:firstLine="420" w:firstLineChars="0"/>
        <w:jc w:val="both"/>
        <w:textAlignment w:val="auto"/>
        <w:rPr>
          <w:rFonts w:hint="eastAsia" w:ascii="华文中宋" w:hAnsi="华文中宋" w:eastAsia="华文中宋"/>
          <w:b/>
          <w:sz w:val="36"/>
          <w:szCs w:val="36"/>
          <w:lang w:val="en-US" w:eastAsia="zh-CN"/>
        </w:rPr>
      </w:pP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10月18日</w:t>
      </w:r>
    </w:p>
    <w:p>
      <w:pPr>
        <w:numPr>
          <w:ilvl w:val="0"/>
          <w:numId w:val="0"/>
        </w:numPr>
        <w:ind w:leftChars="0"/>
        <w:rPr>
          <w:rFonts w:hint="default" w:ascii="仿宋" w:hAnsi="仿宋" w:eastAsia="仿宋" w:cs="仿宋"/>
          <w:sz w:val="30"/>
          <w:szCs w:val="30"/>
          <w:lang w:val="en-US" w:eastAsia="zh-CN"/>
        </w:rPr>
      </w:pPr>
    </w:p>
    <w:p>
      <w:pPr>
        <w:numPr>
          <w:ilvl w:val="0"/>
          <w:numId w:val="0"/>
        </w:numPr>
        <w:ind w:leftChars="0"/>
        <w:rPr>
          <w:rFonts w:hint="default" w:ascii="仿宋" w:hAnsi="仿宋" w:eastAsia="仿宋" w:cs="仿宋"/>
          <w:sz w:val="30"/>
          <w:szCs w:val="30"/>
          <w:lang w:val="en-US" w:eastAsia="zh-CN"/>
        </w:rPr>
      </w:pPr>
    </w:p>
    <w:p>
      <w:pPr>
        <w:numPr>
          <w:ilvl w:val="0"/>
          <w:numId w:val="0"/>
        </w:numPr>
        <w:ind w:leftChars="0"/>
        <w:rPr>
          <w:rFonts w:hint="default" w:ascii="仿宋" w:hAnsi="仿宋" w:eastAsia="仿宋" w:cs="仿宋"/>
          <w:sz w:val="30"/>
          <w:szCs w:val="30"/>
          <w:lang w:val="en-US" w:eastAsia="zh-CN"/>
        </w:rPr>
      </w:pPr>
    </w:p>
    <w:p>
      <w:pPr>
        <w:numPr>
          <w:ilvl w:val="0"/>
          <w:numId w:val="0"/>
        </w:numPr>
        <w:ind w:leftChars="0"/>
        <w:rPr>
          <w:rFonts w:hint="default" w:ascii="仿宋" w:hAnsi="仿宋" w:eastAsia="仿宋" w:cs="仿宋"/>
          <w:sz w:val="30"/>
          <w:szCs w:val="30"/>
          <w:lang w:val="en-US" w:eastAsia="zh-CN"/>
        </w:rPr>
      </w:pPr>
    </w:p>
    <w:p>
      <w:pPr>
        <w:numPr>
          <w:ilvl w:val="0"/>
          <w:numId w:val="0"/>
        </w:numPr>
        <w:ind w:leftChars="0"/>
        <w:rPr>
          <w:rFonts w:hint="default" w:ascii="仿宋" w:hAnsi="仿宋" w:eastAsia="仿宋" w:cs="仿宋"/>
          <w:sz w:val="30"/>
          <w:szCs w:val="30"/>
          <w:lang w:val="en-US" w:eastAsia="zh-CN"/>
        </w:rPr>
      </w:pPr>
    </w:p>
    <w:p>
      <w:pPr>
        <w:numPr>
          <w:ilvl w:val="0"/>
          <w:numId w:val="0"/>
        </w:numPr>
        <w:ind w:leftChars="0"/>
        <w:rPr>
          <w:rFonts w:hint="default" w:ascii="仿宋" w:hAnsi="仿宋" w:eastAsia="仿宋" w:cs="仿宋"/>
          <w:sz w:val="30"/>
          <w:szCs w:val="30"/>
          <w:lang w:val="en-US" w:eastAsia="zh-CN"/>
        </w:rPr>
      </w:pPr>
    </w:p>
    <w:p>
      <w:pPr>
        <w:numPr>
          <w:ilvl w:val="0"/>
          <w:numId w:val="0"/>
        </w:numPr>
        <w:ind w:leftChars="0"/>
        <w:rPr>
          <w:rFonts w:hint="default" w:ascii="仿宋" w:hAnsi="仿宋" w:eastAsia="仿宋" w:cs="仿宋"/>
          <w:sz w:val="30"/>
          <w:szCs w:val="30"/>
          <w:lang w:val="en-US" w:eastAsia="zh-CN"/>
        </w:rPr>
      </w:pP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20" w:lineRule="exact"/>
        <w:jc w:val="center"/>
        <w:textAlignment w:val="auto"/>
        <w:rPr>
          <w:rFonts w:hint="eastAsia" w:ascii="黑体" w:hAnsi="黑体" w:eastAsia="黑体" w:cs="黑体"/>
          <w:b/>
          <w:bCs/>
          <w:kern w:val="2"/>
          <w:sz w:val="32"/>
          <w:szCs w:val="32"/>
          <w:lang w:val="en-US" w:eastAsia="zh-CN" w:bidi="ar-SA"/>
          <w14:ligatures w14:val="standardContextual"/>
        </w:rPr>
      </w:pPr>
      <w:r>
        <w:rPr>
          <w:rFonts w:hint="eastAsia" w:ascii="黑体" w:hAnsi="黑体" w:eastAsia="黑体" w:cs="黑体"/>
          <w:b/>
          <w:bCs/>
          <w:kern w:val="2"/>
          <w:sz w:val="32"/>
          <w:szCs w:val="32"/>
          <w:lang w:val="en-US" w:eastAsia="zh-CN" w:bidi="ar-SA"/>
          <w14:ligatures w14:val="standardContextual"/>
        </w:rPr>
        <w:t>新增副会长单位名称及简介</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val="0"/>
          <w:bCs w:val="0"/>
          <w:kern w:val="2"/>
          <w:sz w:val="28"/>
          <w:szCs w:val="28"/>
          <w:lang w:val="en-US" w:eastAsia="zh-CN" w:bidi="ar-SA"/>
          <w14:ligatures w14:val="standardContextual"/>
        </w:rPr>
      </w:pPr>
      <w:r>
        <w:rPr>
          <w:rFonts w:hint="eastAsia" w:ascii="楷体" w:hAnsi="楷体" w:eastAsia="楷体" w:cs="楷体"/>
          <w:b w:val="0"/>
          <w:bCs w:val="0"/>
          <w:kern w:val="2"/>
          <w:sz w:val="28"/>
          <w:szCs w:val="28"/>
          <w:lang w:val="en-US" w:eastAsia="zh-CN" w:bidi="ar-SA"/>
          <w14:ligatures w14:val="standardContextual"/>
        </w:rPr>
        <w:t>（按理事姓氏笔画顺序排序）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b w:val="0"/>
          <w:bCs w:val="0"/>
          <w:kern w:val="2"/>
          <w:sz w:val="28"/>
          <w:szCs w:val="28"/>
          <w:lang w:val="en-US" w:eastAsia="zh-CN" w:bidi="ar-SA"/>
          <w14:ligatures w14:val="standardContextual"/>
        </w:rPr>
      </w:pPr>
    </w:p>
    <w:tbl>
      <w:tblPr>
        <w:tblStyle w:val="4"/>
        <w:tblW w:w="71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648"/>
        <w:gridCol w:w="1077"/>
        <w:gridCol w:w="17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tcBorders>
              <w:tl2br w:val="nil"/>
              <w:tr2bl w:val="nil"/>
            </w:tcBorders>
            <w:noWrap w:val="0"/>
            <w:vAlign w:val="center"/>
          </w:tcPr>
          <w:p>
            <w:pPr>
              <w:pStyle w:val="3"/>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1"/>
                <w:szCs w:val="21"/>
                <w:lang w:val="en-US" w:eastAsia="zh-CN"/>
              </w:rPr>
              <w:t>序号</w:t>
            </w:r>
          </w:p>
        </w:tc>
        <w:tc>
          <w:tcPr>
            <w:tcW w:w="3648" w:type="dxa"/>
            <w:tcBorders>
              <w:tl2br w:val="nil"/>
              <w:tr2bl w:val="nil"/>
            </w:tcBorders>
            <w:noWrap w:val="0"/>
            <w:vAlign w:val="center"/>
          </w:tcPr>
          <w:p>
            <w:pPr>
              <w:pStyle w:val="3"/>
              <w:jc w:val="center"/>
              <w:rPr>
                <w:rFonts w:hint="eastAsia" w:ascii="仿宋" w:hAnsi="仿宋" w:eastAsia="仿宋" w:cs="仿宋"/>
                <w:color w:val="000000"/>
                <w:sz w:val="24"/>
                <w:szCs w:val="24"/>
              </w:rPr>
            </w:pPr>
            <w:r>
              <w:rPr>
                <w:rFonts w:hint="eastAsia" w:ascii="仿宋" w:hAnsi="仿宋" w:eastAsia="仿宋" w:cs="仿宋"/>
                <w:color w:val="000000"/>
                <w:sz w:val="24"/>
                <w:szCs w:val="24"/>
              </w:rPr>
              <w:t>增补理事单位名称</w:t>
            </w:r>
          </w:p>
        </w:tc>
        <w:tc>
          <w:tcPr>
            <w:tcW w:w="1077" w:type="dxa"/>
            <w:tcBorders>
              <w:tl2br w:val="nil"/>
              <w:tr2bl w:val="nil"/>
            </w:tcBorders>
            <w:noWrap w:val="0"/>
            <w:vAlign w:val="center"/>
          </w:tcPr>
          <w:p>
            <w:pPr>
              <w:pStyle w:val="3"/>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  名</w:t>
            </w:r>
          </w:p>
        </w:tc>
        <w:tc>
          <w:tcPr>
            <w:tcW w:w="1757" w:type="dxa"/>
            <w:tcBorders>
              <w:tl2br w:val="nil"/>
              <w:tr2bl w:val="nil"/>
            </w:tcBorders>
            <w:noWrap w:val="0"/>
            <w:vAlign w:val="center"/>
          </w:tcPr>
          <w:p>
            <w:pPr>
              <w:pStyle w:val="3"/>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tcBorders>
              <w:tl2br w:val="nil"/>
              <w:tr2bl w:val="nil"/>
            </w:tcBorders>
            <w:noWrap w:val="0"/>
            <w:vAlign w:val="center"/>
          </w:tcPr>
          <w:p>
            <w:pPr>
              <w:pStyle w:val="3"/>
              <w:jc w:val="center"/>
              <w:rPr>
                <w:rFonts w:hint="eastAsia" w:ascii="仿宋" w:hAnsi="仿宋" w:eastAsia="仿宋" w:cs="仿宋"/>
                <w:color w:val="000000"/>
                <w:szCs w:val="20"/>
              </w:rPr>
            </w:pPr>
            <w:r>
              <w:rPr>
                <w:rFonts w:hint="eastAsia" w:ascii="仿宋" w:hAnsi="仿宋" w:eastAsia="仿宋" w:cs="仿宋"/>
                <w:color w:val="000000"/>
                <w:szCs w:val="20"/>
              </w:rPr>
              <w:t>1</w:t>
            </w:r>
          </w:p>
        </w:tc>
        <w:tc>
          <w:tcPr>
            <w:tcW w:w="3648"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上海三菱电梯有限公司</w:t>
            </w:r>
          </w:p>
        </w:tc>
        <w:tc>
          <w:tcPr>
            <w:tcW w:w="1077"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来文冈</w:t>
            </w:r>
          </w:p>
        </w:tc>
        <w:tc>
          <w:tcPr>
            <w:tcW w:w="1757"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副总经理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tcBorders>
              <w:tl2br w:val="nil"/>
              <w:tr2bl w:val="nil"/>
            </w:tcBorders>
            <w:noWrap w:val="0"/>
            <w:vAlign w:val="center"/>
          </w:tcPr>
          <w:p>
            <w:pPr>
              <w:pStyle w:val="3"/>
              <w:jc w:val="center"/>
              <w:rPr>
                <w:rFonts w:hint="eastAsia" w:ascii="仿宋" w:hAnsi="仿宋" w:eastAsia="仿宋" w:cs="仿宋"/>
                <w:color w:val="000000"/>
                <w:szCs w:val="20"/>
              </w:rPr>
            </w:pPr>
            <w:r>
              <w:rPr>
                <w:rFonts w:hint="eastAsia" w:ascii="仿宋" w:hAnsi="仿宋" w:eastAsia="仿宋" w:cs="仿宋"/>
                <w:color w:val="000000"/>
                <w:szCs w:val="20"/>
              </w:rPr>
              <w:t>2</w:t>
            </w:r>
          </w:p>
        </w:tc>
        <w:tc>
          <w:tcPr>
            <w:tcW w:w="3648"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上海市建纬律师事务所</w:t>
            </w:r>
          </w:p>
        </w:tc>
        <w:tc>
          <w:tcPr>
            <w:tcW w:w="1077"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陈军</w:t>
            </w:r>
          </w:p>
        </w:tc>
        <w:tc>
          <w:tcPr>
            <w:tcW w:w="1757"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管理合伙人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tcBorders>
              <w:tl2br w:val="nil"/>
              <w:tr2bl w:val="nil"/>
            </w:tcBorders>
            <w:noWrap w:val="0"/>
            <w:vAlign w:val="center"/>
          </w:tcPr>
          <w:p>
            <w:pPr>
              <w:pStyle w:val="3"/>
              <w:jc w:val="center"/>
              <w:rPr>
                <w:rFonts w:hint="eastAsia" w:ascii="仿宋" w:hAnsi="仿宋" w:eastAsia="仿宋" w:cs="仿宋"/>
                <w:color w:val="000000"/>
                <w:szCs w:val="20"/>
              </w:rPr>
            </w:pPr>
            <w:r>
              <w:rPr>
                <w:rFonts w:hint="eastAsia" w:ascii="仿宋" w:hAnsi="仿宋" w:eastAsia="仿宋" w:cs="仿宋"/>
                <w:color w:val="000000"/>
                <w:szCs w:val="20"/>
              </w:rPr>
              <w:t>3</w:t>
            </w:r>
          </w:p>
        </w:tc>
        <w:tc>
          <w:tcPr>
            <w:tcW w:w="3648"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上海山源电子科技股份有限公司</w:t>
            </w:r>
          </w:p>
        </w:tc>
        <w:tc>
          <w:tcPr>
            <w:tcW w:w="1077"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景杰</w:t>
            </w:r>
          </w:p>
        </w:tc>
        <w:tc>
          <w:tcPr>
            <w:tcW w:w="1757"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董事长</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b w:val="0"/>
          <w:bCs w:val="0"/>
          <w:kern w:val="2"/>
          <w:sz w:val="28"/>
          <w:szCs w:val="28"/>
          <w:lang w:val="en-US" w:eastAsia="zh-CN" w:bidi="ar-SA"/>
          <w14:ligatures w14:val="standardContextual"/>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lang w:val="en-US" w:eastAsia="zh-CN"/>
        </w:rPr>
        <w:t>一、</w:t>
      </w:r>
      <w:r>
        <w:rPr>
          <w:rFonts w:hint="eastAsia" w:ascii="黑体" w:hAnsi="黑体" w:eastAsia="黑体" w:cs="黑体"/>
          <w:b/>
          <w:bCs/>
          <w:sz w:val="28"/>
          <w:szCs w:val="28"/>
        </w:rPr>
        <w:t>上海三菱电梯有限公司  来文冈  副总经理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副会长单位简介：</w:t>
      </w:r>
      <w:r>
        <w:rPr>
          <w:rFonts w:hint="eastAsia" w:ascii="仿宋" w:hAnsi="仿宋" w:eastAsia="仿宋" w:cs="仿宋"/>
          <w:sz w:val="28"/>
          <w:szCs w:val="28"/>
        </w:rPr>
        <w:t>上海三菱电梯有限公司成立于1987年1月，位于上海市闵行区，由上海机电股份有限公司和日本三菱电机株式会社等四方合资组成,是行业排名前10位企业中唯一一家国有控股的电梯企业。已累计制造和销售电梯120余万台，产品出口遍及100多个国家和地区。2019年以来，公司确立了以“高质量发展”作为公司战略方针，以“产品服务双轮驱动”作为战略发展路径，制定“技术引领、质量为先、以用户为中心、产品服务双轮驱动、创造全生命周期的价值最大化”的质量方针，构建了“全面覆盖、纵深发展”的服务经营型网络，获得了中国质量奖（提名奖）、全国质量奖、上海市市长质量奖等多个奖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二、上海市建纬律师事务所  陈军  管理合伙人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副会长单位简介：</w:t>
      </w:r>
      <w:r>
        <w:rPr>
          <w:rFonts w:hint="default" w:ascii="仿宋" w:hAnsi="仿宋" w:eastAsia="仿宋" w:cs="仿宋"/>
          <w:kern w:val="2"/>
          <w:sz w:val="28"/>
          <w:szCs w:val="28"/>
          <w:lang w:val="en-US" w:eastAsia="zh-CN" w:bidi="ar-SA"/>
        </w:rPr>
        <w:t>上</w:t>
      </w:r>
      <w:r>
        <w:rPr>
          <w:rFonts w:hint="default" w:ascii="仿宋" w:hAnsi="仿宋" w:eastAsia="仿宋" w:cs="仿宋"/>
          <w:sz w:val="28"/>
          <w:szCs w:val="28"/>
          <w:lang w:val="en-US" w:eastAsia="zh-CN"/>
        </w:rPr>
        <w:t>海市建纬律师事务所成立于1992年12月，是中国大陆第一批专注于建设工程、房地产、自然资源与基础设施等城乡发展综合法律服务领域的专业化律师事务所，砥砺前行三十载，建纬</w:t>
      </w:r>
      <w:r>
        <w:rPr>
          <w:rFonts w:hint="eastAsia" w:ascii="仿宋" w:hAnsi="仿宋" w:eastAsia="仿宋" w:cs="仿宋"/>
          <w:sz w:val="28"/>
          <w:szCs w:val="28"/>
          <w:lang w:val="en-US" w:eastAsia="zh-CN"/>
        </w:rPr>
        <w:t>现已形成上海总所与北京、深圳等30家分所资源共享的规模化法律服务格局，总所下设建设工程、房地产、自然资源与基础设施、不动产金融、工程总承包、国际业务、合规与风控、公司与商事、水项目等业务部门，以及城市更新、智能制造与智慧城市、能源与环境、不良资产与破产重整、全过程咨询等跨部门业务中心，并有针对性地加以完善，已成为</w:t>
      </w:r>
      <w:r>
        <w:rPr>
          <w:rFonts w:hint="default" w:ascii="仿宋" w:hAnsi="仿宋" w:eastAsia="仿宋" w:cs="仿宋"/>
          <w:sz w:val="28"/>
          <w:szCs w:val="28"/>
          <w:lang w:val="en-US" w:eastAsia="zh-CN"/>
        </w:rPr>
        <w:t>中国律师事务所中的知名品牌，荣膺全国优秀律师事务所、司法部部级文明律师事务所、上海市文明单位、上海市律师协会会长单位等称号</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三、</w:t>
      </w:r>
      <w:r>
        <w:rPr>
          <w:rFonts w:hint="default" w:ascii="黑体" w:hAnsi="黑体" w:eastAsia="黑体" w:cs="黑体"/>
          <w:b/>
          <w:bCs/>
          <w:sz w:val="28"/>
          <w:szCs w:val="28"/>
          <w:lang w:val="en-US" w:eastAsia="zh-CN"/>
        </w:rPr>
        <w:t>上海山源电子科技股份有限公司</w:t>
      </w:r>
      <w:r>
        <w:rPr>
          <w:rFonts w:hint="eastAsia" w:ascii="黑体" w:hAnsi="黑体" w:eastAsia="黑体" w:cs="黑体"/>
          <w:b/>
          <w:bCs/>
          <w:sz w:val="28"/>
          <w:szCs w:val="28"/>
          <w:lang w:val="en-US" w:eastAsia="zh-CN"/>
        </w:rPr>
        <w:t xml:space="preserve">  </w:t>
      </w:r>
      <w:r>
        <w:rPr>
          <w:rFonts w:hint="default" w:ascii="黑体" w:hAnsi="黑体" w:eastAsia="黑体" w:cs="黑体"/>
          <w:b/>
          <w:bCs/>
          <w:sz w:val="28"/>
          <w:szCs w:val="28"/>
          <w:lang w:val="en-US" w:eastAsia="zh-CN"/>
        </w:rPr>
        <w:t>景杰</w:t>
      </w:r>
      <w:r>
        <w:rPr>
          <w:rFonts w:hint="eastAsia" w:ascii="黑体" w:hAnsi="黑体" w:eastAsia="黑体" w:cs="黑体"/>
          <w:b/>
          <w:bCs/>
          <w:sz w:val="28"/>
          <w:szCs w:val="28"/>
          <w:lang w:val="en-US" w:eastAsia="zh-CN"/>
        </w:rPr>
        <w:t xml:space="preserve">  </w:t>
      </w:r>
      <w:r>
        <w:rPr>
          <w:rFonts w:hint="default" w:ascii="黑体" w:hAnsi="黑体" w:eastAsia="黑体" w:cs="黑体"/>
          <w:b/>
          <w:bCs/>
          <w:sz w:val="28"/>
          <w:szCs w:val="28"/>
          <w:lang w:val="en-US" w:eastAsia="zh-CN"/>
        </w:rPr>
        <w:t>董事长</w:t>
      </w:r>
    </w:p>
    <w:p>
      <w:pPr>
        <w:numPr>
          <w:ilvl w:val="0"/>
          <w:numId w:val="0"/>
        </w:numPr>
        <w:ind w:leftChars="0"/>
        <w:rPr>
          <w:rFonts w:hint="default"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副会长单位简介：</w:t>
      </w:r>
      <w:r>
        <w:rPr>
          <w:rFonts w:hint="default" w:ascii="仿宋" w:hAnsi="仿宋" w:eastAsia="仿宋" w:cs="仿宋"/>
          <w:kern w:val="2"/>
          <w:sz w:val="28"/>
          <w:szCs w:val="28"/>
          <w:lang w:val="en-US" w:eastAsia="zh-CN" w:bidi="ar-SA"/>
        </w:rPr>
        <w:t>上海山源电子科技股份有限公司成立于2001年，专业从事智能矿山信息通信、供电管控与保障、视觉监控等产品与系统的研发、生产、销售和服务，能够为矿山等领域客户提供规划设计、系统交付、运维优化等综合解决方案。公司作为高新技术企业以及国家级专精特新“小巨人”企业，已经形成了包括智能矿山信息通信系统、智能矿山供电管控与保障系统、智能矿山视觉监控系统在内的多产品体系，有利于加快实现矿山“安全、高效、绿色、智能、少人”的发展目标。</w:t>
      </w:r>
    </w:p>
    <w:p>
      <w:pPr>
        <w:numPr>
          <w:ilvl w:val="0"/>
          <w:numId w:val="0"/>
        </w:numPr>
        <w:ind w:leftChars="0"/>
        <w:rPr>
          <w:rFonts w:hint="default" w:ascii="仿宋" w:hAnsi="仿宋" w:eastAsia="仿宋" w:cs="仿宋"/>
          <w:kern w:val="2"/>
          <w:sz w:val="28"/>
          <w:szCs w:val="28"/>
          <w:lang w:val="en-US" w:eastAsia="zh-CN" w:bidi="ar-SA"/>
        </w:rPr>
      </w:pPr>
    </w:p>
    <w:p>
      <w:pPr>
        <w:numPr>
          <w:ilvl w:val="0"/>
          <w:numId w:val="0"/>
        </w:numPr>
        <w:ind w:leftChars="0"/>
        <w:rPr>
          <w:rFonts w:hint="default" w:ascii="仿宋" w:hAnsi="仿宋" w:eastAsia="仿宋" w:cs="仿宋"/>
          <w:kern w:val="2"/>
          <w:sz w:val="28"/>
          <w:szCs w:val="28"/>
          <w:lang w:val="en-US" w:eastAsia="zh-CN" w:bidi="ar-SA"/>
        </w:rPr>
      </w:pPr>
    </w:p>
    <w:p>
      <w:pPr>
        <w:numPr>
          <w:ilvl w:val="0"/>
          <w:numId w:val="0"/>
        </w:numPr>
        <w:ind w:leftChars="0"/>
        <w:rPr>
          <w:rFonts w:hint="default" w:ascii="仿宋" w:hAnsi="仿宋" w:eastAsia="仿宋" w:cs="仿宋"/>
          <w:kern w:val="2"/>
          <w:sz w:val="28"/>
          <w:szCs w:val="28"/>
          <w:lang w:val="en-US" w:eastAsia="zh-CN" w:bidi="ar-SA"/>
        </w:rPr>
      </w:pPr>
    </w:p>
    <w:p>
      <w:pPr>
        <w:numPr>
          <w:ilvl w:val="0"/>
          <w:numId w:val="0"/>
        </w:numPr>
        <w:ind w:leftChars="0"/>
        <w:rPr>
          <w:rFonts w:hint="default" w:ascii="仿宋" w:hAnsi="仿宋" w:eastAsia="仿宋" w:cs="仿宋"/>
          <w:kern w:val="2"/>
          <w:sz w:val="28"/>
          <w:szCs w:val="28"/>
          <w:lang w:val="en-US" w:eastAsia="zh-CN" w:bidi="ar-SA"/>
        </w:rPr>
      </w:pPr>
    </w:p>
    <w:p>
      <w:pPr>
        <w:numPr>
          <w:ilvl w:val="0"/>
          <w:numId w:val="0"/>
        </w:numPr>
        <w:ind w:leftChars="0"/>
        <w:rPr>
          <w:rFonts w:hint="default" w:ascii="仿宋" w:hAnsi="仿宋" w:eastAsia="仿宋" w:cs="仿宋"/>
          <w:kern w:val="2"/>
          <w:sz w:val="28"/>
          <w:szCs w:val="28"/>
          <w:lang w:val="en-US" w:eastAsia="zh-CN" w:bidi="ar-SA"/>
        </w:rPr>
      </w:pPr>
    </w:p>
    <w:p>
      <w:pPr>
        <w:numPr>
          <w:ilvl w:val="0"/>
          <w:numId w:val="0"/>
        </w:numPr>
        <w:ind w:leftChars="0"/>
        <w:rPr>
          <w:rFonts w:hint="default" w:ascii="仿宋" w:hAnsi="仿宋" w:eastAsia="仿宋" w:cs="仿宋"/>
          <w:kern w:val="2"/>
          <w:sz w:val="28"/>
          <w:szCs w:val="28"/>
          <w:lang w:val="en-US" w:eastAsia="zh-CN" w:bidi="ar-SA"/>
        </w:rPr>
      </w:pPr>
    </w:p>
    <w:p>
      <w:pPr>
        <w:numPr>
          <w:ilvl w:val="0"/>
          <w:numId w:val="0"/>
        </w:numPr>
        <w:ind w:leftChars="0"/>
        <w:rPr>
          <w:rFonts w:hint="default" w:ascii="仿宋" w:hAnsi="仿宋" w:eastAsia="仿宋" w:cs="仿宋"/>
          <w:kern w:val="2"/>
          <w:sz w:val="28"/>
          <w:szCs w:val="28"/>
          <w:lang w:val="en-US" w:eastAsia="zh-CN" w:bidi="ar-SA"/>
        </w:rPr>
      </w:pPr>
    </w:p>
    <w:p>
      <w:pPr>
        <w:numPr>
          <w:ilvl w:val="0"/>
          <w:numId w:val="0"/>
        </w:numPr>
        <w:ind w:leftChars="0"/>
        <w:rPr>
          <w:rFonts w:hint="default" w:ascii="仿宋" w:hAnsi="仿宋" w:eastAsia="仿宋" w:cs="仿宋"/>
          <w:kern w:val="2"/>
          <w:sz w:val="28"/>
          <w:szCs w:val="28"/>
          <w:lang w:val="en-US" w:eastAsia="zh-CN" w:bidi="ar-SA"/>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rPr>
        <w:t>上海生产性服务业促进会</w:t>
      </w:r>
      <w:r>
        <w:rPr>
          <w:rFonts w:hint="eastAsia" w:ascii="华文中宋" w:hAnsi="华文中宋" w:eastAsia="华文中宋" w:cs="华文中宋"/>
          <w:b/>
          <w:bCs/>
          <w:sz w:val="32"/>
          <w:szCs w:val="32"/>
          <w:lang w:val="en-US" w:eastAsia="zh-CN"/>
        </w:rPr>
        <w:t>第三届第三次理事会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增补</w:t>
      </w:r>
      <w:r>
        <w:rPr>
          <w:rFonts w:hint="eastAsia" w:ascii="华文中宋" w:hAnsi="华文中宋" w:eastAsia="华文中宋" w:cs="华文中宋"/>
          <w:b/>
          <w:bCs/>
          <w:sz w:val="32"/>
          <w:szCs w:val="32"/>
          <w:lang w:val="en-US" w:eastAsia="zh-CN"/>
        </w:rPr>
        <w:t>副会长表</w:t>
      </w:r>
      <w:r>
        <w:rPr>
          <w:rFonts w:hint="eastAsia" w:ascii="华文中宋" w:hAnsi="华文中宋" w:eastAsia="华文中宋" w:cs="华文中宋"/>
          <w:b/>
          <w:bCs/>
          <w:sz w:val="32"/>
          <w:szCs w:val="32"/>
        </w:rPr>
        <w:t>决票</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val="0"/>
          <w:bCs w:val="0"/>
          <w:sz w:val="32"/>
          <w:szCs w:val="32"/>
          <w:lang w:val="en-US" w:eastAsia="zh-CN"/>
        </w:rPr>
        <w:t>（样票）</w:t>
      </w:r>
    </w:p>
    <w:tbl>
      <w:tblPr>
        <w:tblStyle w:val="4"/>
        <w:tblpPr w:leftFromText="180" w:rightFromText="180" w:vertAnchor="text" w:horzAnchor="page" w:tblpX="8929" w:tblpY="25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780" w:hRule="atLeast"/>
        </w:trPr>
        <w:tc>
          <w:tcPr>
            <w:tcW w:w="900" w:type="dxa"/>
            <w:noWrap w:val="0"/>
            <w:vAlign w:val="top"/>
          </w:tcPr>
          <w:p>
            <w:pPr>
              <w:pStyle w:val="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eastAsia="仿宋_GB2312"/>
                <w:szCs w:val="30"/>
              </w:rPr>
            </w:pPr>
          </w:p>
        </w:tc>
      </w:tr>
    </w:tbl>
    <w:p>
      <w:pPr>
        <w:pStyle w:val="3"/>
        <w:keepNext w:val="0"/>
        <w:keepLines w:val="0"/>
        <w:pageBreakBefore w:val="0"/>
        <w:widowControl/>
        <w:kinsoku/>
        <w:wordWrap/>
        <w:overflowPunct/>
        <w:topLinePunct w:val="0"/>
        <w:autoSpaceDE/>
        <w:autoSpaceDN/>
        <w:bidi w:val="0"/>
        <w:adjustRightInd/>
        <w:snapToGrid/>
        <w:spacing w:line="300" w:lineRule="exact"/>
        <w:ind w:firstLine="2400" w:firstLineChars="1000"/>
        <w:textAlignment w:val="auto"/>
        <w:rPr>
          <w:rFonts w:hint="eastAsia" w:ascii="仿宋_GB2312" w:eastAsia="仿宋_GB2312"/>
          <w:szCs w:val="30"/>
        </w:rPr>
      </w:pPr>
    </w:p>
    <w:p>
      <w:pPr>
        <w:pStyle w:val="3"/>
        <w:keepNext w:val="0"/>
        <w:keepLines w:val="0"/>
        <w:pageBreakBefore w:val="0"/>
        <w:widowControl/>
        <w:kinsoku/>
        <w:wordWrap/>
        <w:overflowPunct/>
        <w:topLinePunct w:val="0"/>
        <w:autoSpaceDE/>
        <w:autoSpaceDN/>
        <w:bidi w:val="0"/>
        <w:adjustRightInd/>
        <w:snapToGrid/>
        <w:spacing w:line="300" w:lineRule="exact"/>
        <w:ind w:firstLine="2400" w:firstLineChars="1000"/>
        <w:textAlignment w:val="auto"/>
        <w:rPr>
          <w:rFonts w:hint="eastAsia" w:ascii="仿宋_GB2312" w:eastAsia="仿宋_GB2312"/>
          <w:szCs w:val="30"/>
          <w:lang w:val="en-US" w:eastAsia="zh-CN"/>
        </w:rPr>
      </w:pPr>
      <w:r>
        <w:rPr>
          <w:rFonts w:hint="eastAsia" w:ascii="仿宋_GB2312" w:eastAsia="仿宋_GB2312"/>
          <w:szCs w:val="30"/>
        </w:rPr>
        <w:t>选票名单排列按姓氏笔画</w:t>
      </w:r>
      <w:r>
        <w:rPr>
          <w:rFonts w:hint="eastAsia" w:ascii="仿宋_GB2312" w:eastAsia="仿宋_GB2312"/>
          <w:szCs w:val="30"/>
          <w:lang w:val="en-US" w:eastAsia="zh-CN"/>
        </w:rPr>
        <w:t>顺序</w:t>
      </w:r>
    </w:p>
    <w:p>
      <w:pPr>
        <w:pStyle w:val="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eastAsia="仿宋_GB2312"/>
          <w:szCs w:val="30"/>
        </w:rPr>
      </w:pPr>
      <w:r>
        <w:rPr>
          <w:rFonts w:hint="eastAsia" w:ascii="仿宋_GB2312" w:eastAsia="仿宋_GB2312"/>
          <w:b/>
          <w:bCs/>
          <w:sz w:val="30"/>
          <w:szCs w:val="30"/>
        </w:rPr>
        <w:t xml:space="preserve">               </w:t>
      </w:r>
      <w:r>
        <w:rPr>
          <w:rFonts w:hint="eastAsia" w:ascii="仿宋_GB2312" w:eastAsia="仿宋_GB2312"/>
          <w:sz w:val="30"/>
          <w:szCs w:val="30"/>
        </w:rPr>
        <w:t xml:space="preserve"> </w:t>
      </w:r>
      <w:r>
        <w:rPr>
          <w:rFonts w:hint="eastAsia" w:ascii="仿宋_GB2312" w:eastAsia="仿宋_GB2312"/>
          <w:szCs w:val="30"/>
        </w:rPr>
        <w:t>全部同意的请在右上方方格内画上“</w:t>
      </w:r>
      <w:r>
        <w:rPr>
          <w:rFonts w:hint="eastAsia" w:ascii="仿宋_GB2312" w:eastAsia="仿宋_GB2312"/>
          <w:sz w:val="30"/>
          <w:szCs w:val="30"/>
        </w:rPr>
        <w:t>√</w:t>
      </w:r>
      <w:r>
        <w:rPr>
          <w:rFonts w:hint="eastAsia" w:ascii="仿宋_GB2312" w:eastAsia="仿宋_GB2312"/>
          <w:szCs w:val="30"/>
        </w:rPr>
        <w:t>”</w:t>
      </w:r>
    </w:p>
    <w:tbl>
      <w:tblPr>
        <w:tblStyle w:val="4"/>
        <w:tblW w:w="93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648"/>
        <w:gridCol w:w="1077"/>
        <w:gridCol w:w="1757"/>
        <w:gridCol w:w="737"/>
        <w:gridCol w:w="737"/>
        <w:gridCol w:w="7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tcBorders>
              <w:tl2br w:val="nil"/>
              <w:tr2bl w:val="nil"/>
            </w:tcBorders>
            <w:noWrap w:val="0"/>
            <w:vAlign w:val="center"/>
          </w:tcPr>
          <w:p>
            <w:pPr>
              <w:pStyle w:val="3"/>
              <w:jc w:val="center"/>
              <w:rPr>
                <w:rFonts w:hint="eastAsia" w:ascii="仿宋" w:hAnsi="仿宋" w:eastAsia="仿宋" w:cs="仿宋"/>
                <w:color w:val="000000"/>
                <w:sz w:val="24"/>
                <w:szCs w:val="24"/>
              </w:rPr>
            </w:pPr>
            <w:r>
              <w:rPr>
                <w:rFonts w:hint="eastAsia" w:ascii="仿宋" w:hAnsi="仿宋" w:eastAsia="仿宋" w:cs="仿宋"/>
                <w:color w:val="000000"/>
                <w:sz w:val="21"/>
                <w:szCs w:val="21"/>
              </w:rPr>
              <w:t>序号</w:t>
            </w:r>
          </w:p>
        </w:tc>
        <w:tc>
          <w:tcPr>
            <w:tcW w:w="3648" w:type="dxa"/>
            <w:tcBorders>
              <w:tl2br w:val="nil"/>
              <w:tr2bl w:val="nil"/>
            </w:tcBorders>
            <w:noWrap w:val="0"/>
            <w:vAlign w:val="center"/>
          </w:tcPr>
          <w:p>
            <w:pPr>
              <w:pStyle w:val="3"/>
              <w:jc w:val="center"/>
              <w:rPr>
                <w:rFonts w:hint="eastAsia" w:ascii="仿宋" w:hAnsi="仿宋" w:eastAsia="仿宋" w:cs="仿宋"/>
                <w:color w:val="000000"/>
                <w:sz w:val="24"/>
                <w:szCs w:val="24"/>
              </w:rPr>
            </w:pPr>
            <w:r>
              <w:rPr>
                <w:rFonts w:hint="eastAsia" w:ascii="仿宋" w:hAnsi="仿宋" w:eastAsia="仿宋" w:cs="仿宋"/>
                <w:color w:val="000000"/>
                <w:sz w:val="24"/>
                <w:szCs w:val="24"/>
              </w:rPr>
              <w:t>增补理事单位名称</w:t>
            </w:r>
          </w:p>
        </w:tc>
        <w:tc>
          <w:tcPr>
            <w:tcW w:w="1077" w:type="dxa"/>
            <w:tcBorders>
              <w:tl2br w:val="nil"/>
              <w:tr2bl w:val="nil"/>
            </w:tcBorders>
            <w:noWrap w:val="0"/>
            <w:vAlign w:val="center"/>
          </w:tcPr>
          <w:p>
            <w:pPr>
              <w:pStyle w:val="3"/>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  名</w:t>
            </w:r>
          </w:p>
        </w:tc>
        <w:tc>
          <w:tcPr>
            <w:tcW w:w="1757" w:type="dxa"/>
            <w:tcBorders>
              <w:tl2br w:val="nil"/>
              <w:tr2bl w:val="nil"/>
            </w:tcBorders>
            <w:noWrap w:val="0"/>
            <w:vAlign w:val="center"/>
          </w:tcPr>
          <w:p>
            <w:pPr>
              <w:pStyle w:val="3"/>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tc>
        <w:tc>
          <w:tcPr>
            <w:tcW w:w="737" w:type="dxa"/>
            <w:tcBorders>
              <w:tl2br w:val="nil"/>
              <w:tr2bl w:val="nil"/>
            </w:tcBorders>
            <w:noWrap w:val="0"/>
            <w:vAlign w:val="center"/>
          </w:tcPr>
          <w:p>
            <w:pPr>
              <w:pStyle w:val="3"/>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赞成</w:t>
            </w:r>
          </w:p>
        </w:tc>
        <w:tc>
          <w:tcPr>
            <w:tcW w:w="737" w:type="dxa"/>
            <w:tcBorders>
              <w:tl2br w:val="nil"/>
              <w:tr2bl w:val="nil"/>
            </w:tcBorders>
            <w:noWrap w:val="0"/>
            <w:vAlign w:val="center"/>
          </w:tcPr>
          <w:p>
            <w:pPr>
              <w:pStyle w:val="3"/>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反对</w:t>
            </w:r>
          </w:p>
        </w:tc>
        <w:tc>
          <w:tcPr>
            <w:tcW w:w="737" w:type="dxa"/>
            <w:tcBorders>
              <w:tl2br w:val="nil"/>
              <w:tr2bl w:val="nil"/>
            </w:tcBorders>
            <w:noWrap w:val="0"/>
            <w:vAlign w:val="center"/>
          </w:tcPr>
          <w:p>
            <w:pPr>
              <w:pStyle w:val="3"/>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弃权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tcBorders>
              <w:tl2br w:val="nil"/>
              <w:tr2bl w:val="nil"/>
            </w:tcBorders>
            <w:noWrap w:val="0"/>
            <w:vAlign w:val="center"/>
          </w:tcPr>
          <w:p>
            <w:pPr>
              <w:pStyle w:val="3"/>
              <w:jc w:val="center"/>
              <w:rPr>
                <w:rFonts w:hint="eastAsia" w:ascii="仿宋" w:hAnsi="仿宋" w:eastAsia="仿宋" w:cs="仿宋"/>
                <w:color w:val="000000"/>
                <w:szCs w:val="20"/>
              </w:rPr>
            </w:pPr>
            <w:r>
              <w:rPr>
                <w:rFonts w:hint="eastAsia" w:ascii="仿宋" w:hAnsi="仿宋" w:eastAsia="仿宋" w:cs="仿宋"/>
                <w:color w:val="000000"/>
                <w:szCs w:val="20"/>
              </w:rPr>
              <w:t>1</w:t>
            </w:r>
          </w:p>
        </w:tc>
        <w:tc>
          <w:tcPr>
            <w:tcW w:w="3648"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上海三菱电梯有限公司</w:t>
            </w:r>
          </w:p>
        </w:tc>
        <w:tc>
          <w:tcPr>
            <w:tcW w:w="1077"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来文冈</w:t>
            </w:r>
          </w:p>
        </w:tc>
        <w:tc>
          <w:tcPr>
            <w:tcW w:w="1757"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副总经理</w:t>
            </w:r>
          </w:p>
        </w:tc>
        <w:tc>
          <w:tcPr>
            <w:tcW w:w="737" w:type="dxa"/>
            <w:tcBorders>
              <w:tl2br w:val="nil"/>
              <w:tr2bl w:val="nil"/>
            </w:tcBorders>
            <w:noWrap w:val="0"/>
            <w:vAlign w:val="center"/>
          </w:tcPr>
          <w:p>
            <w:pPr>
              <w:pStyle w:val="3"/>
              <w:jc w:val="center"/>
              <w:rPr>
                <w:rFonts w:hint="eastAsia" w:ascii="仿宋" w:hAnsi="仿宋" w:eastAsia="仿宋" w:cs="仿宋"/>
                <w:color w:val="000000"/>
                <w:sz w:val="21"/>
                <w:szCs w:val="21"/>
              </w:rPr>
            </w:pPr>
          </w:p>
        </w:tc>
        <w:tc>
          <w:tcPr>
            <w:tcW w:w="737" w:type="dxa"/>
            <w:tcBorders>
              <w:tl2br w:val="nil"/>
              <w:tr2bl w:val="nil"/>
            </w:tcBorders>
            <w:noWrap w:val="0"/>
            <w:vAlign w:val="center"/>
          </w:tcPr>
          <w:p>
            <w:pPr>
              <w:pStyle w:val="3"/>
              <w:jc w:val="center"/>
              <w:rPr>
                <w:rFonts w:hint="eastAsia" w:ascii="仿宋" w:hAnsi="仿宋" w:eastAsia="仿宋" w:cs="仿宋"/>
                <w:color w:val="000000"/>
                <w:sz w:val="21"/>
                <w:szCs w:val="21"/>
              </w:rPr>
            </w:pPr>
          </w:p>
        </w:tc>
        <w:tc>
          <w:tcPr>
            <w:tcW w:w="737" w:type="dxa"/>
            <w:tcBorders>
              <w:tl2br w:val="nil"/>
              <w:tr2bl w:val="nil"/>
            </w:tcBorders>
            <w:noWrap w:val="0"/>
            <w:vAlign w:val="center"/>
          </w:tcPr>
          <w:p>
            <w:pPr>
              <w:pStyle w:val="3"/>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tcBorders>
              <w:tl2br w:val="nil"/>
              <w:tr2bl w:val="nil"/>
            </w:tcBorders>
            <w:noWrap w:val="0"/>
            <w:vAlign w:val="center"/>
          </w:tcPr>
          <w:p>
            <w:pPr>
              <w:pStyle w:val="3"/>
              <w:jc w:val="center"/>
              <w:rPr>
                <w:rFonts w:hint="eastAsia" w:ascii="仿宋" w:hAnsi="仿宋" w:eastAsia="仿宋" w:cs="仿宋"/>
                <w:color w:val="000000"/>
                <w:szCs w:val="20"/>
              </w:rPr>
            </w:pPr>
            <w:r>
              <w:rPr>
                <w:rFonts w:hint="eastAsia" w:ascii="仿宋" w:hAnsi="仿宋" w:eastAsia="仿宋" w:cs="仿宋"/>
                <w:color w:val="000000"/>
                <w:szCs w:val="20"/>
              </w:rPr>
              <w:t>2</w:t>
            </w:r>
          </w:p>
        </w:tc>
        <w:tc>
          <w:tcPr>
            <w:tcW w:w="3648"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上海市建纬律师事务所</w:t>
            </w:r>
          </w:p>
        </w:tc>
        <w:tc>
          <w:tcPr>
            <w:tcW w:w="1077"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陈军</w:t>
            </w:r>
          </w:p>
        </w:tc>
        <w:tc>
          <w:tcPr>
            <w:tcW w:w="1757"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管理合伙人</w:t>
            </w:r>
          </w:p>
        </w:tc>
        <w:tc>
          <w:tcPr>
            <w:tcW w:w="737" w:type="dxa"/>
            <w:tcBorders>
              <w:tl2br w:val="nil"/>
              <w:tr2bl w:val="nil"/>
            </w:tcBorders>
            <w:noWrap w:val="0"/>
            <w:vAlign w:val="center"/>
          </w:tcPr>
          <w:p>
            <w:pPr>
              <w:pStyle w:val="3"/>
              <w:jc w:val="center"/>
              <w:rPr>
                <w:rFonts w:hint="eastAsia" w:ascii="仿宋" w:hAnsi="仿宋" w:eastAsia="仿宋" w:cs="仿宋"/>
                <w:color w:val="000000"/>
                <w:sz w:val="21"/>
                <w:szCs w:val="21"/>
              </w:rPr>
            </w:pPr>
          </w:p>
        </w:tc>
        <w:tc>
          <w:tcPr>
            <w:tcW w:w="737" w:type="dxa"/>
            <w:tcBorders>
              <w:tl2br w:val="nil"/>
              <w:tr2bl w:val="nil"/>
            </w:tcBorders>
            <w:noWrap w:val="0"/>
            <w:vAlign w:val="center"/>
          </w:tcPr>
          <w:p>
            <w:pPr>
              <w:pStyle w:val="3"/>
              <w:jc w:val="center"/>
              <w:rPr>
                <w:rFonts w:hint="eastAsia" w:ascii="仿宋" w:hAnsi="仿宋" w:eastAsia="仿宋" w:cs="仿宋"/>
                <w:color w:val="000000"/>
                <w:sz w:val="21"/>
                <w:szCs w:val="21"/>
              </w:rPr>
            </w:pPr>
          </w:p>
        </w:tc>
        <w:tc>
          <w:tcPr>
            <w:tcW w:w="737" w:type="dxa"/>
            <w:tcBorders>
              <w:tl2br w:val="nil"/>
              <w:tr2bl w:val="nil"/>
            </w:tcBorders>
            <w:noWrap w:val="0"/>
            <w:vAlign w:val="center"/>
          </w:tcPr>
          <w:p>
            <w:pPr>
              <w:pStyle w:val="3"/>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tcBorders>
              <w:tl2br w:val="nil"/>
              <w:tr2bl w:val="nil"/>
            </w:tcBorders>
            <w:noWrap w:val="0"/>
            <w:vAlign w:val="center"/>
          </w:tcPr>
          <w:p>
            <w:pPr>
              <w:pStyle w:val="3"/>
              <w:jc w:val="center"/>
              <w:rPr>
                <w:rFonts w:hint="eastAsia" w:ascii="仿宋" w:hAnsi="仿宋" w:eastAsia="仿宋" w:cs="仿宋"/>
                <w:color w:val="000000"/>
                <w:szCs w:val="20"/>
              </w:rPr>
            </w:pPr>
            <w:r>
              <w:rPr>
                <w:rFonts w:hint="eastAsia" w:ascii="仿宋" w:hAnsi="仿宋" w:eastAsia="仿宋" w:cs="仿宋"/>
                <w:color w:val="000000"/>
                <w:szCs w:val="20"/>
              </w:rPr>
              <w:t>3</w:t>
            </w:r>
          </w:p>
        </w:tc>
        <w:tc>
          <w:tcPr>
            <w:tcW w:w="3648"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上海山源电子科技股份有限公司</w:t>
            </w:r>
          </w:p>
        </w:tc>
        <w:tc>
          <w:tcPr>
            <w:tcW w:w="1077"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景杰</w:t>
            </w:r>
          </w:p>
        </w:tc>
        <w:tc>
          <w:tcPr>
            <w:tcW w:w="1757" w:type="dxa"/>
            <w:tcBorders>
              <w:tl2br w:val="nil"/>
              <w:tr2bl w:val="nil"/>
            </w:tcBorders>
            <w:noWrap w:val="0"/>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董事长</w:t>
            </w:r>
          </w:p>
        </w:tc>
        <w:tc>
          <w:tcPr>
            <w:tcW w:w="737" w:type="dxa"/>
            <w:tcBorders>
              <w:tl2br w:val="nil"/>
              <w:tr2bl w:val="nil"/>
            </w:tcBorders>
            <w:noWrap w:val="0"/>
            <w:vAlign w:val="center"/>
          </w:tcPr>
          <w:p>
            <w:pPr>
              <w:pStyle w:val="3"/>
              <w:jc w:val="center"/>
              <w:rPr>
                <w:rFonts w:hint="eastAsia" w:ascii="仿宋" w:hAnsi="仿宋" w:eastAsia="仿宋" w:cs="仿宋"/>
                <w:color w:val="000000"/>
                <w:sz w:val="21"/>
                <w:szCs w:val="21"/>
              </w:rPr>
            </w:pPr>
          </w:p>
        </w:tc>
        <w:tc>
          <w:tcPr>
            <w:tcW w:w="737" w:type="dxa"/>
            <w:tcBorders>
              <w:tl2br w:val="nil"/>
              <w:tr2bl w:val="nil"/>
            </w:tcBorders>
            <w:noWrap w:val="0"/>
            <w:vAlign w:val="center"/>
          </w:tcPr>
          <w:p>
            <w:pPr>
              <w:pStyle w:val="3"/>
              <w:jc w:val="center"/>
              <w:rPr>
                <w:rFonts w:hint="eastAsia" w:ascii="仿宋" w:hAnsi="仿宋" w:eastAsia="仿宋" w:cs="仿宋"/>
                <w:color w:val="000000"/>
                <w:sz w:val="21"/>
                <w:szCs w:val="21"/>
              </w:rPr>
            </w:pPr>
          </w:p>
        </w:tc>
        <w:tc>
          <w:tcPr>
            <w:tcW w:w="737" w:type="dxa"/>
            <w:tcBorders>
              <w:tl2br w:val="nil"/>
              <w:tr2bl w:val="nil"/>
            </w:tcBorders>
            <w:noWrap w:val="0"/>
            <w:vAlign w:val="center"/>
          </w:tcPr>
          <w:p>
            <w:pPr>
              <w:pStyle w:val="3"/>
              <w:jc w:val="center"/>
              <w:rPr>
                <w:rFonts w:hint="eastAsia" w:ascii="仿宋" w:hAnsi="仿宋" w:eastAsia="仿宋" w:cs="仿宋"/>
                <w:color w:val="000000"/>
                <w:sz w:val="21"/>
                <w:szCs w:val="21"/>
              </w:rPr>
            </w:pPr>
          </w:p>
        </w:tc>
      </w:tr>
    </w:tbl>
    <w:p>
      <w:pPr>
        <w:pStyle w:val="3"/>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投票</w:t>
      </w:r>
      <w:r>
        <w:rPr>
          <w:rFonts w:hint="eastAsia" w:ascii="仿宋" w:hAnsi="仿宋" w:eastAsia="仿宋" w:cs="仿宋"/>
          <w:color w:val="000000"/>
          <w:sz w:val="24"/>
          <w:szCs w:val="24"/>
        </w:rPr>
        <w:t>说明：</w:t>
      </w:r>
      <w:r>
        <w:rPr>
          <w:rFonts w:hint="eastAsia" w:ascii="仿宋" w:hAnsi="仿宋" w:eastAsia="仿宋" w:cs="仿宋"/>
          <w:color w:val="000000"/>
          <w:sz w:val="24"/>
          <w:szCs w:val="24"/>
          <w:lang w:val="en-US" w:eastAsia="zh-CN"/>
        </w:rPr>
        <w:t>1、部分</w:t>
      </w:r>
      <w:r>
        <w:rPr>
          <w:rFonts w:hint="eastAsia" w:ascii="仿宋" w:hAnsi="仿宋" w:eastAsia="仿宋" w:cs="仿宋"/>
          <w:color w:val="000000"/>
          <w:sz w:val="24"/>
          <w:szCs w:val="24"/>
        </w:rPr>
        <w:t>赞成的，在候选单位名称的右方“赞成格”内画</w:t>
      </w:r>
      <w:r>
        <w:rPr>
          <w:rFonts w:hint="eastAsia" w:ascii="仿宋" w:hAnsi="仿宋" w:eastAsia="仿宋" w:cs="仿宋"/>
          <w:sz w:val="24"/>
          <w:szCs w:val="24"/>
        </w:rPr>
        <w:t>“√”</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投反对票的，在候选单位名称的右方“反对格”内画“X”；</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投弃权票的，在候选单位名称的右方“弃权格”内画“Δ”；</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填写选票时，一律用钢笔或圆珠笔(蓝色或黑色)。</w:t>
      </w:r>
    </w:p>
    <w:p>
      <w:pPr>
        <w:pStyle w:val="3"/>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4"/>
          <w:szCs w:val="24"/>
        </w:rPr>
      </w:pPr>
      <w:r>
        <w:rPr>
          <w:rFonts w:ascii="仿宋_GB2312" w:hAnsi="仿宋_GB2312" w:eastAsia="仿宋_GB2312"/>
          <w:b/>
          <w:bCs/>
          <w:sz w:val="32"/>
          <w:szCs w:val="44"/>
        </w:rPr>
        <w:drawing>
          <wp:anchor distT="0" distB="0" distL="114300" distR="114300" simplePos="0" relativeHeight="251661312" behindDoc="1" locked="0" layoutInCell="1" allowOverlap="1">
            <wp:simplePos x="0" y="0"/>
            <wp:positionH relativeFrom="column">
              <wp:posOffset>3287395</wp:posOffset>
            </wp:positionH>
            <wp:positionV relativeFrom="paragraph">
              <wp:posOffset>220980</wp:posOffset>
            </wp:positionV>
            <wp:extent cx="1682115" cy="1673225"/>
            <wp:effectExtent l="0" t="0" r="9525"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2115" cy="1673225"/>
                    </a:xfrm>
                    <a:prstGeom prst="rect">
                      <a:avLst/>
                    </a:prstGeom>
                  </pic:spPr>
                </pic:pic>
              </a:graphicData>
            </a:graphic>
          </wp:anchor>
        </w:drawing>
      </w:r>
    </w:p>
    <w:p>
      <w:pPr>
        <w:pStyle w:val="3"/>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4"/>
          <w:szCs w:val="24"/>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color w:val="000000"/>
          <w:sz w:val="24"/>
          <w:szCs w:val="24"/>
        </w:rPr>
      </w:pPr>
      <w:r>
        <w:rPr>
          <w:rFonts w:hint="eastAsia" w:ascii="仿宋_GB2312" w:eastAsia="仿宋_GB2312"/>
          <w:color w:val="000000"/>
          <w:sz w:val="24"/>
          <w:szCs w:val="24"/>
        </w:rPr>
        <w:t xml:space="preserve">                                  </w:t>
      </w:r>
      <w:r>
        <w:rPr>
          <w:rFonts w:hint="eastAsia" w:ascii="仿宋" w:hAnsi="仿宋" w:eastAsia="仿宋" w:cs="仿宋"/>
          <w:color w:val="000000"/>
          <w:sz w:val="24"/>
          <w:szCs w:val="24"/>
        </w:rPr>
        <w:t xml:space="preserve"> </w:t>
      </w:r>
      <w:r>
        <w:rPr>
          <w:rFonts w:hint="eastAsia" w:ascii="仿宋" w:hAnsi="仿宋" w:eastAsia="仿宋" w:cs="仿宋"/>
          <w:sz w:val="24"/>
          <w:szCs w:val="24"/>
        </w:rPr>
        <w:t>上海生产性服务业促进会</w:t>
      </w:r>
    </w:p>
    <w:p>
      <w:pPr>
        <w:keepNext w:val="0"/>
        <w:keepLines w:val="0"/>
        <w:pageBreakBefore w:val="0"/>
        <w:kinsoku/>
        <w:wordWrap/>
        <w:overflowPunct/>
        <w:topLinePunct w:val="0"/>
        <w:autoSpaceDE/>
        <w:autoSpaceDN/>
        <w:bidi w:val="0"/>
        <w:adjustRightInd/>
        <w:snapToGrid/>
        <w:spacing w:beforeAutospacing="0" w:afterAutospacing="0" w:line="240" w:lineRule="auto"/>
        <w:ind w:left="-2" w:leftChars="-1" w:right="900" w:firstLine="480" w:firstLineChars="200"/>
        <w:jc w:val="right"/>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rPr>
        <w:t xml:space="preserve">                                </w:t>
      </w:r>
      <w:r>
        <w:rPr>
          <w:rFonts w:hint="eastAsia" w:ascii="仿宋" w:hAnsi="仿宋" w:eastAsia="仿宋" w:cs="仿宋"/>
          <w:sz w:val="24"/>
          <w:szCs w:val="24"/>
          <w:lang w:val="en-US" w:eastAsia="zh-CN"/>
        </w:rPr>
        <w:t>2023年11月2日</w:t>
      </w:r>
    </w:p>
    <w:p>
      <w:pPr>
        <w:ind w:left="-2" w:leftChars="-1" w:right="900" w:firstLine="480" w:firstLineChars="200"/>
        <w:jc w:val="both"/>
        <w:rPr>
          <w:rFonts w:hint="eastAsia" w:ascii="楷体_GB2312" w:eastAsia="楷体_GB2312"/>
          <w:sz w:val="24"/>
        </w:rPr>
      </w:pPr>
    </w:p>
    <w:p/>
    <w:p>
      <w:pPr>
        <w:numPr>
          <w:ilvl w:val="0"/>
          <w:numId w:val="0"/>
        </w:numPr>
        <w:ind w:leftChars="0"/>
        <w:rPr>
          <w:rFonts w:hint="default" w:ascii="仿宋" w:hAnsi="仿宋" w:eastAsia="仿宋" w:cs="仿宋"/>
          <w:kern w:val="2"/>
          <w:sz w:val="28"/>
          <w:szCs w:val="28"/>
          <w:lang w:val="en-US" w:eastAsia="zh-CN" w:bidi="ar-SA"/>
        </w:rPr>
      </w:pPr>
    </w:p>
    <w:p>
      <w:pPr>
        <w:numPr>
          <w:ilvl w:val="0"/>
          <w:numId w:val="0"/>
        </w:numPr>
        <w:ind w:leftChars="0"/>
        <w:rPr>
          <w:rFonts w:hint="default" w:ascii="仿宋" w:hAnsi="仿宋" w:eastAsia="仿宋" w:cs="仿宋"/>
          <w:kern w:val="2"/>
          <w:sz w:val="28"/>
          <w:szCs w:val="28"/>
          <w:lang w:val="en-US" w:eastAsia="zh-CN" w:bidi="ar-SA"/>
        </w:rPr>
      </w:pPr>
    </w:p>
    <w:p>
      <w:pPr>
        <w:numPr>
          <w:ilvl w:val="0"/>
          <w:numId w:val="0"/>
        </w:numPr>
        <w:ind w:leftChars="0"/>
        <w:rPr>
          <w:rFonts w:hint="default" w:ascii="仿宋" w:hAnsi="仿宋" w:eastAsia="仿宋" w:cs="仿宋"/>
          <w:kern w:val="2"/>
          <w:sz w:val="28"/>
          <w:szCs w:val="28"/>
          <w:lang w:val="en-US" w:eastAsia="zh-CN" w:bidi="ar-SA"/>
        </w:rPr>
      </w:pPr>
    </w:p>
    <w:p>
      <w:pPr>
        <w:numPr>
          <w:ilvl w:val="0"/>
          <w:numId w:val="0"/>
        </w:numPr>
        <w:ind w:leftChars="0"/>
        <w:rPr>
          <w:rFonts w:hint="default" w:ascii="仿宋" w:hAnsi="仿宋" w:eastAsia="仿宋" w:cs="仿宋"/>
          <w:kern w:val="2"/>
          <w:sz w:val="28"/>
          <w:szCs w:val="28"/>
          <w:lang w:val="en-US" w:eastAsia="zh-CN" w:bidi="ar-SA"/>
        </w:rPr>
      </w:pPr>
    </w:p>
    <w:p>
      <w:pPr>
        <w:numPr>
          <w:ilvl w:val="0"/>
          <w:numId w:val="0"/>
        </w:numPr>
        <w:ind w:leftChars="0"/>
        <w:rPr>
          <w:rFonts w:hint="default" w:ascii="仿宋" w:hAnsi="仿宋" w:eastAsia="仿宋" w:cs="仿宋"/>
          <w:kern w:val="2"/>
          <w:sz w:val="28"/>
          <w:szCs w:val="28"/>
          <w:lang w:val="en-US" w:eastAsia="zh-CN" w:bidi="ar-SA"/>
        </w:rPr>
      </w:pPr>
    </w:p>
    <w:p>
      <w:pPr>
        <w:numPr>
          <w:ilvl w:val="0"/>
          <w:numId w:val="0"/>
        </w:numPr>
        <w:ind w:leftChars="0"/>
        <w:rPr>
          <w:rFonts w:hint="default" w:ascii="仿宋" w:hAnsi="仿宋" w:eastAsia="仿宋" w:cs="仿宋"/>
          <w:kern w:val="2"/>
          <w:sz w:val="28"/>
          <w:szCs w:val="28"/>
          <w:lang w:val="en-US" w:eastAsia="zh-CN" w:bidi="ar-SA"/>
        </w:rPr>
      </w:pPr>
    </w:p>
    <w:p>
      <w:pPr>
        <w:numPr>
          <w:ilvl w:val="0"/>
          <w:numId w:val="0"/>
        </w:numPr>
        <w:ind w:leftChars="0"/>
        <w:rPr>
          <w:rFonts w:hint="default" w:ascii="仿宋" w:hAnsi="仿宋" w:eastAsia="仿宋" w:cs="仿宋"/>
          <w:kern w:val="2"/>
          <w:sz w:val="28"/>
          <w:szCs w:val="28"/>
          <w:lang w:val="en-US" w:eastAsia="zh-CN" w:bidi="ar-SA"/>
        </w:rPr>
      </w:pPr>
    </w:p>
    <w:p>
      <w:pPr>
        <w:numPr>
          <w:ilvl w:val="0"/>
          <w:numId w:val="0"/>
        </w:numPr>
        <w:ind w:left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附件2</w:t>
      </w:r>
    </w:p>
    <w:p>
      <w:pPr>
        <w:pStyle w:val="2"/>
        <w:keepLines w:val="0"/>
        <w:pageBreakBefore w:val="0"/>
        <w:widowControl w:val="0"/>
        <w:kinsoku/>
        <w:wordWrap/>
        <w:overflowPunct w:val="0"/>
        <w:topLinePunct w:val="0"/>
        <w:autoSpaceDE/>
        <w:autoSpaceDN/>
        <w:bidi w:val="0"/>
        <w:adjustRightInd/>
        <w:snapToGrid/>
        <w:textAlignment w:val="auto"/>
        <w:rPr>
          <w:rFonts w:hint="default" w:eastAsia="华文中宋"/>
          <w:lang w:val="en-US" w:eastAsia="zh-CN"/>
        </w:rPr>
      </w:pPr>
      <w:r>
        <w:rPr>
          <w:rFonts w:hint="eastAsia"/>
          <w:lang w:val="en-US" w:eastAsia="zh-CN"/>
        </w:rPr>
        <w:t>关于新增部分理事的议案（附理事单位简介）</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 w:hAnsi="仿宋" w:eastAsia="仿宋"/>
          <w:sz w:val="28"/>
          <w:szCs w:val="28"/>
        </w:rPr>
      </w:pPr>
    </w:p>
    <w:p>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1"/>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根据《上海生产性服务业促进会章程》和本会发展需求，为不断提升理事会的议事决策能力，进一步推进上海生产性服务业高质量发展，现增补具有行业代表性、先进性的会员单位进入理事会。</w:t>
      </w:r>
    </w:p>
    <w:p>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1"/>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会员单位提出申请的基础上，经秘书处考察和信用资质审核，提议对具有行业代表性、先进性、信用资质优良且愿意为会员奉献、服务的企业增补进入理事会。现拟新增上海新泊地化工技术服务有限公司、上海英格尔认证有限公司、杭州汉德质量认证服务有限公司上海分公司、上海卓昕瑞供应链管理有限公司、上海周虎臣曹素功笔墨有限公司、上海微盟企业发展有限公司、上海发网供应链管理有限公司、上海威派格智慧水务股份有限公司、上海鑫蓝海自动化科技有限公司、上海三菱电梯有限公司、上海市建纬律师事务所、上海普利生三维科技有限公司、上海舜华新能源系统有限公司、上海鸭嘴兽网络科技有限公司、上海美吉生物医药科技有限公司、上海山源电子科技股份有限公司等16家会员为理事单位（新增理事单位简况见附件）。</w:t>
      </w:r>
    </w:p>
    <w:p>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1"/>
        <w:jc w:val="both"/>
        <w:textAlignment w:val="auto"/>
        <w:outlineLvl w:val="9"/>
        <w:rPr>
          <w:rFonts w:hint="eastAsia" w:ascii="仿宋" w:hAnsi="仿宋" w:eastAsia="仿宋" w:cs="仿宋"/>
          <w:b/>
          <w:sz w:val="28"/>
          <w:szCs w:val="28"/>
        </w:rPr>
      </w:pPr>
      <w:r>
        <w:rPr>
          <w:rFonts w:ascii="仿宋_GB2312" w:hAnsi="仿宋_GB2312" w:eastAsia="仿宋_GB2312"/>
          <w:b/>
          <w:bCs/>
          <w:sz w:val="32"/>
          <w:szCs w:val="44"/>
        </w:rPr>
        <w:drawing>
          <wp:anchor distT="0" distB="0" distL="114300" distR="114300" simplePos="0" relativeHeight="251663360" behindDoc="1" locked="0" layoutInCell="1" allowOverlap="1">
            <wp:simplePos x="0" y="0"/>
            <wp:positionH relativeFrom="column">
              <wp:posOffset>3691255</wp:posOffset>
            </wp:positionH>
            <wp:positionV relativeFrom="paragraph">
              <wp:posOffset>715010</wp:posOffset>
            </wp:positionV>
            <wp:extent cx="1682115" cy="1673225"/>
            <wp:effectExtent l="0" t="0" r="9525" b="317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2115" cy="1673225"/>
                    </a:xfrm>
                    <a:prstGeom prst="rect">
                      <a:avLst/>
                    </a:prstGeom>
                  </pic:spPr>
                </pic:pic>
              </a:graphicData>
            </a:graphic>
          </wp:anchor>
        </w:drawing>
      </w:r>
      <w:r>
        <w:rPr>
          <w:rFonts w:hint="eastAsia" w:ascii="仿宋" w:hAnsi="仿宋" w:eastAsia="仿宋" w:cs="仿宋"/>
          <w:sz w:val="28"/>
          <w:szCs w:val="28"/>
          <w:lang w:val="en-US" w:eastAsia="zh-CN"/>
        </w:rPr>
        <w:t>以上新增理事的情况已按《上海生产性服务业促进会章程》，通过多种形式征求理事意见，无提出反对意见，现特向三届二次会员大会提请审议。</w:t>
      </w:r>
    </w:p>
    <w:p>
      <w:pPr>
        <w:keepNext w:val="0"/>
        <w:keepLines w:val="0"/>
        <w:pageBreakBefore w:val="0"/>
        <w:widowControl w:val="0"/>
        <w:kinsoku/>
        <w:wordWrap/>
        <w:overflowPunct w:val="0"/>
        <w:topLinePunct w:val="0"/>
        <w:autoSpaceDE/>
        <w:autoSpaceDN/>
        <w:bidi w:val="0"/>
        <w:adjustRightInd/>
        <w:snapToGrid/>
        <w:spacing w:line="520" w:lineRule="exact"/>
        <w:ind w:left="0"/>
        <w:jc w:val="right"/>
        <w:textAlignment w:val="auto"/>
        <w:rPr>
          <w:rFonts w:hint="eastAsia" w:ascii="仿宋" w:hAnsi="仿宋" w:eastAsia="仿宋"/>
          <w:sz w:val="28"/>
          <w:szCs w:val="28"/>
        </w:rPr>
      </w:pPr>
      <w:r>
        <w:rPr>
          <w:rFonts w:hint="eastAsia" w:ascii="仿宋" w:hAnsi="仿宋" w:eastAsia="仿宋"/>
          <w:sz w:val="28"/>
          <w:szCs w:val="28"/>
        </w:rPr>
        <w:t>上海生产性服务业促进会</w:t>
      </w:r>
    </w:p>
    <w:p>
      <w:pPr>
        <w:keepNext w:val="0"/>
        <w:keepLines w:val="0"/>
        <w:pageBreakBefore w:val="0"/>
        <w:widowControl w:val="0"/>
        <w:kinsoku/>
        <w:wordWrap/>
        <w:overflowPunct w:val="0"/>
        <w:topLinePunct w:val="0"/>
        <w:autoSpaceDE/>
        <w:autoSpaceDN/>
        <w:bidi w:val="0"/>
        <w:adjustRightInd/>
        <w:snapToGrid/>
        <w:spacing w:line="520" w:lineRule="exact"/>
        <w:ind w:left="5460" w:leftChars="0" w:firstLine="420" w:firstLineChars="0"/>
        <w:jc w:val="both"/>
        <w:textAlignment w:val="auto"/>
        <w:rPr>
          <w:rFonts w:hint="eastAsia" w:ascii="华文中宋" w:hAnsi="华文中宋" w:eastAsia="华文中宋"/>
          <w:b/>
          <w:sz w:val="36"/>
          <w:szCs w:val="36"/>
          <w:lang w:val="en-US" w:eastAsia="zh-CN"/>
        </w:rPr>
      </w:pP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10月18日</w:t>
      </w:r>
    </w:p>
    <w:p>
      <w:pPr>
        <w:keepLines w:val="0"/>
        <w:pageBreakBefore w:val="0"/>
        <w:widowControl w:val="0"/>
        <w:kinsoku/>
        <w:wordWrap/>
        <w:overflowPunct w:val="0"/>
        <w:topLinePunct w:val="0"/>
        <w:autoSpaceDE/>
        <w:autoSpaceDN/>
        <w:bidi w:val="0"/>
        <w:adjustRightInd/>
        <w:snapToGrid/>
        <w:textAlignment w:val="auto"/>
        <w:rPr>
          <w:rFonts w:ascii="华文中宋" w:hAnsi="华文中宋" w:eastAsia="华文中宋"/>
          <w:b/>
          <w:sz w:val="36"/>
          <w:szCs w:val="36"/>
        </w:rPr>
      </w:pPr>
      <w:r>
        <w:rPr>
          <w:rFonts w:ascii="华文中宋" w:hAnsi="华文中宋" w:eastAsia="华文中宋"/>
          <w:b/>
          <w:sz w:val="36"/>
          <w:szCs w:val="36"/>
        </w:rPr>
        <w:br w:type="page"/>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20" w:lineRule="exact"/>
        <w:jc w:val="center"/>
        <w:textAlignment w:val="auto"/>
        <w:rPr>
          <w:rFonts w:hint="default" w:ascii="黑体" w:hAnsi="黑体" w:eastAsia="黑体" w:cs="黑体"/>
          <w:b/>
          <w:bCs/>
          <w:kern w:val="2"/>
          <w:sz w:val="32"/>
          <w:szCs w:val="32"/>
          <w:lang w:val="en-US" w:eastAsia="zh-CN" w:bidi="ar-SA"/>
          <w14:ligatures w14:val="standardContextual"/>
        </w:rPr>
      </w:pPr>
      <w:r>
        <w:rPr>
          <w:rFonts w:hint="eastAsia" w:ascii="黑体" w:hAnsi="黑体" w:eastAsia="黑体" w:cs="黑体"/>
          <w:b/>
          <w:bCs/>
          <w:kern w:val="2"/>
          <w:sz w:val="32"/>
          <w:szCs w:val="32"/>
          <w:lang w:val="en-US" w:eastAsia="zh-CN" w:bidi="ar-SA"/>
          <w14:ligatures w14:val="standardContextual"/>
        </w:rPr>
        <w:t>新增理事单位名单及简介</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20" w:lineRule="exact"/>
        <w:jc w:val="center"/>
        <w:textAlignment w:val="auto"/>
        <w:rPr>
          <w:rFonts w:hint="eastAsia" w:ascii="楷体" w:hAnsi="楷体" w:eastAsia="楷体" w:cs="楷体"/>
          <w:b w:val="0"/>
          <w:bCs w:val="0"/>
          <w:kern w:val="2"/>
          <w:sz w:val="28"/>
          <w:szCs w:val="28"/>
          <w:lang w:val="en-US" w:eastAsia="zh-CN" w:bidi="ar-SA"/>
          <w14:ligatures w14:val="standardContextual"/>
        </w:rPr>
      </w:pPr>
      <w:r>
        <w:rPr>
          <w:rFonts w:hint="eastAsia" w:ascii="楷体" w:hAnsi="楷体" w:eastAsia="楷体" w:cs="楷体"/>
          <w:b w:val="0"/>
          <w:bCs w:val="0"/>
          <w:kern w:val="2"/>
          <w:sz w:val="28"/>
          <w:szCs w:val="28"/>
          <w:lang w:val="en-US" w:eastAsia="zh-CN" w:bidi="ar-SA"/>
          <w14:ligatures w14:val="standardContextual"/>
        </w:rPr>
        <w:t>（按理事姓氏笔画顺序排序）</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20" w:lineRule="exact"/>
        <w:jc w:val="center"/>
        <w:textAlignment w:val="auto"/>
        <w:rPr>
          <w:rFonts w:hint="eastAsia" w:ascii="楷体" w:hAnsi="楷体" w:eastAsia="楷体" w:cs="楷体"/>
          <w:b w:val="0"/>
          <w:bCs w:val="0"/>
          <w:kern w:val="2"/>
          <w:sz w:val="28"/>
          <w:szCs w:val="28"/>
          <w:lang w:val="en-US" w:eastAsia="zh-CN" w:bidi="ar-SA"/>
          <w14:ligatures w14:val="standardContextual"/>
        </w:rPr>
      </w:pPr>
    </w:p>
    <w:tbl>
      <w:tblPr>
        <w:tblStyle w:val="4"/>
        <w:tblW w:w="4998"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648"/>
        <w:gridCol w:w="4298"/>
        <w:gridCol w:w="1454"/>
        <w:gridCol w:w="2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rPr>
              <w:t>增补理事单位名称</w:t>
            </w:r>
          </w:p>
        </w:tc>
        <w:tc>
          <w:tcPr>
            <w:tcW w:w="85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rPr>
              <w:t>姓  名</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rPr>
              <w:t>职  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6" w:hRule="exac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上海新泊地化工技术服务有限公司</w:t>
            </w:r>
          </w:p>
        </w:tc>
        <w:tc>
          <w:tcPr>
            <w:tcW w:w="85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王小进</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总经理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上海英格尔认证有限公司</w:t>
            </w:r>
          </w:p>
        </w:tc>
        <w:tc>
          <w:tcPr>
            <w:tcW w:w="85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王珍</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董事长/总经理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64" w:hRule="exac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3</w:t>
            </w:r>
          </w:p>
        </w:tc>
        <w:tc>
          <w:tcPr>
            <w:tcW w:w="2522" w:type="pct"/>
            <w:tcBorders>
              <w:top w:val="single" w:color="auto" w:sz="4" w:space="0"/>
              <w:left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杭州汉德质量认证服务有限公司上海分公司</w:t>
            </w:r>
          </w:p>
        </w:tc>
        <w:tc>
          <w:tcPr>
            <w:tcW w:w="853" w:type="pct"/>
            <w:tcBorders>
              <w:top w:val="single" w:color="auto" w:sz="4" w:space="0"/>
              <w:left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任骏</w:t>
            </w:r>
          </w:p>
        </w:tc>
        <w:tc>
          <w:tcPr>
            <w:tcW w:w="1243" w:type="pct"/>
            <w:tcBorders>
              <w:top w:val="single" w:color="auto" w:sz="4" w:space="0"/>
              <w:left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default" w:ascii="Times New Roman" w:hAnsi="Times New Roman" w:eastAsia="仿宋" w:cs="Times New Roman"/>
                <w:color w:val="000000"/>
                <w:sz w:val="21"/>
                <w:szCs w:val="21"/>
                <w:lang w:val="en-US" w:eastAsia="zh-CN"/>
              </w:rPr>
              <w:t>TÜVNORD</w:t>
            </w:r>
            <w:r>
              <w:rPr>
                <w:rFonts w:hint="eastAsia" w:ascii="仿宋" w:hAnsi="仿宋" w:eastAsia="仿宋" w:cs="仿宋"/>
                <w:color w:val="000000"/>
                <w:sz w:val="21"/>
                <w:szCs w:val="21"/>
                <w:lang w:val="en-US" w:eastAsia="zh-CN"/>
              </w:rPr>
              <w:t>亚太区首席执行官大中华区董事长</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4</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上海卓昕瑞供应链管理有限公司</w:t>
            </w:r>
          </w:p>
        </w:tc>
        <w:tc>
          <w:tcPr>
            <w:tcW w:w="85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刘建国</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总经理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5</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上海周虎臣曹素功笔墨有限公司</w:t>
            </w:r>
          </w:p>
        </w:tc>
        <w:tc>
          <w:tcPr>
            <w:tcW w:w="85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许思豪</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董事长</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6</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上海微盟企业发展有限公司</w:t>
            </w:r>
          </w:p>
        </w:tc>
        <w:tc>
          <w:tcPr>
            <w:tcW w:w="85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孙涛勇</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集团董事长兼首席执行官</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7</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上海发网供应链管理有限公司</w:t>
            </w:r>
          </w:p>
        </w:tc>
        <w:tc>
          <w:tcPr>
            <w:tcW w:w="85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李平义</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董事长兼总经理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8</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上海威派格智慧水务股份有限公司</w:t>
            </w:r>
          </w:p>
        </w:tc>
        <w:tc>
          <w:tcPr>
            <w:tcW w:w="85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李纪玺</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董事长</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9</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上海鑫蓝海自动化科技有限公司</w:t>
            </w:r>
          </w:p>
        </w:tc>
        <w:tc>
          <w:tcPr>
            <w:tcW w:w="85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李建平</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董事长</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default" w:ascii="仿宋" w:hAnsi="仿宋" w:eastAsia="仿宋" w:cs="仿宋"/>
                <w:color w:val="000000"/>
                <w:sz w:val="21"/>
                <w:szCs w:val="21"/>
                <w:lang w:val="en-US"/>
              </w:rPr>
            </w:pPr>
            <w:r>
              <w:rPr>
                <w:rFonts w:hint="eastAsia" w:ascii="仿宋" w:hAnsi="仿宋" w:eastAsia="仿宋" w:cs="仿宋"/>
                <w:color w:val="000000"/>
                <w:sz w:val="21"/>
                <w:szCs w:val="21"/>
                <w:lang w:val="en-US" w:eastAsia="zh-CN"/>
              </w:rPr>
              <w:t>10</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上海三菱电梯有限公司</w:t>
            </w:r>
          </w:p>
        </w:tc>
        <w:tc>
          <w:tcPr>
            <w:tcW w:w="85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来文冈</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副总经理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default" w:ascii="仿宋" w:hAnsi="仿宋" w:eastAsia="仿宋" w:cs="仿宋"/>
                <w:color w:val="000000"/>
                <w:sz w:val="21"/>
                <w:szCs w:val="21"/>
                <w:lang w:val="en-US"/>
              </w:rPr>
            </w:pPr>
            <w:r>
              <w:rPr>
                <w:rFonts w:hint="eastAsia" w:ascii="仿宋" w:hAnsi="仿宋" w:eastAsia="仿宋" w:cs="仿宋"/>
                <w:color w:val="000000"/>
                <w:sz w:val="21"/>
                <w:szCs w:val="21"/>
                <w:lang w:val="en-US" w:eastAsia="zh-CN"/>
              </w:rPr>
              <w:t>11</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上海市建纬律师事务所</w:t>
            </w:r>
          </w:p>
        </w:tc>
        <w:tc>
          <w:tcPr>
            <w:tcW w:w="85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陈军</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管理合伙人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default" w:ascii="仿宋" w:hAnsi="仿宋" w:eastAsia="仿宋" w:cs="仿宋"/>
                <w:color w:val="000000"/>
                <w:sz w:val="21"/>
                <w:szCs w:val="21"/>
                <w:lang w:val="en-US"/>
              </w:rPr>
            </w:pPr>
            <w:r>
              <w:rPr>
                <w:rFonts w:hint="eastAsia" w:ascii="仿宋" w:hAnsi="仿宋" w:eastAsia="仿宋" w:cs="仿宋"/>
                <w:color w:val="000000"/>
                <w:sz w:val="21"/>
                <w:szCs w:val="21"/>
                <w:lang w:val="en-US" w:eastAsia="zh-CN"/>
              </w:rPr>
              <w:t>12</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上海普利生三维科技有限公司</w:t>
            </w:r>
          </w:p>
        </w:tc>
        <w:tc>
          <w:tcPr>
            <w:tcW w:w="85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侯锋</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总工程师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default" w:ascii="仿宋" w:hAnsi="仿宋" w:eastAsia="仿宋" w:cs="仿宋"/>
                <w:color w:val="000000"/>
                <w:sz w:val="21"/>
                <w:szCs w:val="21"/>
                <w:lang w:val="en-US"/>
              </w:rPr>
            </w:pPr>
            <w:r>
              <w:rPr>
                <w:rFonts w:hint="eastAsia" w:ascii="仿宋" w:hAnsi="仿宋" w:eastAsia="仿宋" w:cs="仿宋"/>
                <w:color w:val="000000"/>
                <w:sz w:val="21"/>
                <w:szCs w:val="21"/>
                <w:lang w:val="en-US" w:eastAsia="zh-CN"/>
              </w:rPr>
              <w:t>13</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上海舜华新能源系统有限公司</w:t>
            </w:r>
          </w:p>
        </w:tc>
        <w:tc>
          <w:tcPr>
            <w:tcW w:w="85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高顶云</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董事长</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default" w:ascii="仿宋" w:hAnsi="仿宋" w:eastAsia="仿宋" w:cs="仿宋"/>
                <w:color w:val="000000"/>
                <w:sz w:val="21"/>
                <w:szCs w:val="21"/>
                <w:lang w:val="en-US"/>
              </w:rPr>
            </w:pPr>
            <w:r>
              <w:rPr>
                <w:rFonts w:hint="eastAsia" w:ascii="仿宋" w:hAnsi="仿宋" w:eastAsia="仿宋" w:cs="仿宋"/>
                <w:color w:val="000000"/>
                <w:sz w:val="21"/>
                <w:szCs w:val="21"/>
                <w:lang w:val="en-US" w:eastAsia="zh-CN"/>
              </w:rPr>
              <w:t>14</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上海鸭嘴兽网络科技有限公司</w:t>
            </w:r>
          </w:p>
        </w:tc>
        <w:tc>
          <w:tcPr>
            <w:tcW w:w="85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唐红斌</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创始人/</w:t>
            </w:r>
            <w:r>
              <w:rPr>
                <w:rFonts w:hint="default" w:ascii="仿宋" w:hAnsi="仿宋" w:eastAsia="仿宋" w:cs="仿宋"/>
                <w:color w:val="000000"/>
                <w:sz w:val="21"/>
                <w:szCs w:val="21"/>
                <w:lang w:val="en-US" w:eastAsia="zh-CN"/>
              </w:rPr>
              <w:t>CEO</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default" w:ascii="仿宋" w:hAnsi="仿宋" w:eastAsia="仿宋" w:cs="仿宋"/>
                <w:color w:val="000000"/>
                <w:sz w:val="21"/>
                <w:szCs w:val="21"/>
                <w:lang w:val="en-US"/>
              </w:rPr>
            </w:pPr>
            <w:r>
              <w:rPr>
                <w:rFonts w:hint="eastAsia" w:ascii="仿宋" w:hAnsi="仿宋" w:eastAsia="仿宋" w:cs="仿宋"/>
                <w:color w:val="000000"/>
                <w:sz w:val="21"/>
                <w:szCs w:val="21"/>
                <w:lang w:val="en-US" w:eastAsia="zh-CN"/>
              </w:rPr>
              <w:t>15</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上海美吉生物医药科技有限公司</w:t>
            </w:r>
          </w:p>
        </w:tc>
        <w:tc>
          <w:tcPr>
            <w:tcW w:w="85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黄华生</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董事长</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16</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上海山源电子科技股份有限公司</w:t>
            </w:r>
          </w:p>
        </w:tc>
        <w:tc>
          <w:tcPr>
            <w:tcW w:w="85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景杰</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董事长</w:t>
            </w:r>
          </w:p>
        </w:tc>
      </w:tr>
    </w:tbl>
    <w:p>
      <w:pPr>
        <w:pStyle w:val="6"/>
        <w:keepNext w:val="0"/>
        <w:keepLines w:val="0"/>
        <w:pageBreakBefore w:val="0"/>
        <w:widowControl w:val="0"/>
        <w:numPr>
          <w:ilvl w:val="0"/>
          <w:numId w:val="0"/>
        </w:numPr>
        <w:kinsoku/>
        <w:wordWrap/>
        <w:overflowPunct w:val="0"/>
        <w:topLinePunct w:val="0"/>
        <w:autoSpaceDE/>
        <w:autoSpaceDN/>
        <w:bidi w:val="0"/>
        <w:adjustRightInd/>
        <w:snapToGrid/>
        <w:spacing w:line="520" w:lineRule="exact"/>
        <w:jc w:val="center"/>
        <w:textAlignment w:val="auto"/>
        <w:rPr>
          <w:rFonts w:hint="eastAsia" w:ascii="楷体" w:hAnsi="楷体" w:eastAsia="楷体" w:cs="楷体"/>
          <w:b w:val="0"/>
          <w:bCs w:val="0"/>
          <w:kern w:val="2"/>
          <w:sz w:val="28"/>
          <w:szCs w:val="28"/>
          <w:lang w:val="en-US" w:eastAsia="zh-CN" w:bidi="ar-SA"/>
          <w14:ligatures w14:val="standardContextual"/>
        </w:rPr>
      </w:pP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20" w:lineRule="exact"/>
        <w:jc w:val="center"/>
        <w:textAlignment w:val="auto"/>
        <w:rPr>
          <w:rFonts w:hint="eastAsia" w:ascii="楷体" w:hAnsi="楷体" w:eastAsia="楷体" w:cs="楷体"/>
          <w:b w:val="0"/>
          <w:bCs w:val="0"/>
          <w:kern w:val="2"/>
          <w:sz w:val="28"/>
          <w:szCs w:val="28"/>
          <w:lang w:val="en-US" w:eastAsia="zh-CN" w:bidi="ar-SA"/>
          <w14:ligatures w14:val="standardContextual"/>
        </w:rPr>
      </w:pP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 xml:space="preserve">上海新泊地化工技术服务有限公司 </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 xml:space="preserve">王小进 </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总经理</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color w:val="000000" w:themeColor="text1"/>
          <w:sz w:val="28"/>
          <w:szCs w:val="28"/>
          <w14:textFill>
            <w14:solidFill>
              <w14:schemeClr w14:val="tx1"/>
            </w14:solidFill>
          </w14:textFill>
        </w:rPr>
      </w:pPr>
      <w:bookmarkStart w:id="1" w:name="_Hlk148360194"/>
      <w:r>
        <w:rPr>
          <w:rFonts w:hint="eastAsia" w:ascii="仿宋" w:hAnsi="仿宋" w:eastAsia="仿宋" w:cs="仿宋"/>
          <w:b/>
          <w:bCs/>
          <w:sz w:val="28"/>
          <w:szCs w:val="28"/>
          <w:lang w:val="en-US" w:eastAsia="zh-CN"/>
        </w:rPr>
        <w:t>理事单位简介：</w:t>
      </w:r>
      <w:r>
        <w:rPr>
          <w:rFonts w:hint="eastAsia" w:ascii="仿宋" w:hAnsi="仿宋" w:eastAsia="仿宋" w:cs="仿宋"/>
          <w:sz w:val="28"/>
          <w:szCs w:val="28"/>
        </w:rPr>
        <w:t>新泊地是中国领先的化工分析解决方案提供商，致力于引领中国化工及新材料分析领域走向世界前端，团队由经验丰富的技术精英、多年生产实践经验的工程师以及大型化工企业工作履历的研发工程师组成，并与全国多家知名高校教授建立了长期合作关系，将前沿的研发成果实时推送给企业，让企业在新泊地这个平台里充分享受到资源共享。</w:t>
      </w:r>
      <w:bookmarkEnd w:id="1"/>
      <w:r>
        <w:rPr>
          <w:rFonts w:hint="eastAsia" w:ascii="仿宋" w:hAnsi="仿宋" w:eastAsia="仿宋" w:cs="仿宋"/>
          <w:color w:val="000000" w:themeColor="text1"/>
          <w:sz w:val="28"/>
          <w:szCs w:val="28"/>
          <w14:textFill>
            <w14:solidFill>
              <w14:schemeClr w14:val="tx1"/>
            </w14:solidFill>
          </w14:textFill>
        </w:rPr>
        <w:t>公司是国家高新技术企业、专精特新企业、上海市宝山区技术中心，致力于材料化工及医药领域逆向工程，是一家专注于产品微观成分分析、新产品技术研发的专业化技术服务企业，拥有10000平方米材料分析共享实验室。</w:t>
      </w: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二、上海英格尔认证有限公司  王珍  董事长/总经理</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ascii="华文中宋" w:hAnsi="华文中宋" w:eastAsia="华文中宋"/>
          <w:b/>
          <w:sz w:val="36"/>
          <w:szCs w:val="36"/>
        </w:rPr>
      </w:pPr>
      <w:r>
        <w:rPr>
          <w:rFonts w:hint="eastAsia" w:ascii="仿宋" w:hAnsi="仿宋" w:eastAsia="仿宋" w:cs="仿宋"/>
          <w:b/>
          <w:bCs/>
          <w:sz w:val="28"/>
          <w:szCs w:val="28"/>
          <w:lang w:val="en-US" w:eastAsia="zh-CN"/>
        </w:rPr>
        <w:t>理事单位简介：</w:t>
      </w:r>
      <w:r>
        <w:rPr>
          <w:rFonts w:hint="eastAsia" w:ascii="Times New Roman" w:hAnsi="Times New Roman" w:eastAsia="仿宋" w:cs="Times New Roman"/>
          <w:sz w:val="28"/>
          <w:szCs w:val="28"/>
        </w:rPr>
        <w:t>ICAS</w:t>
      </w:r>
      <w:r>
        <w:rPr>
          <w:rFonts w:hint="eastAsia" w:ascii="仿宋" w:hAnsi="仿宋" w:eastAsia="仿宋" w:cs="仿宋"/>
          <w:sz w:val="28"/>
          <w:szCs w:val="28"/>
        </w:rPr>
        <w:t>英格尔认证成立于2000年，总部位于中国上海，是中国最早成立的认证机构之一。</w:t>
      </w:r>
      <w:r>
        <w:rPr>
          <w:rFonts w:hint="default" w:ascii="Times New Roman" w:hAnsi="Times New Roman" w:eastAsia="仿宋" w:cs="Times New Roman"/>
          <w:sz w:val="28"/>
          <w:szCs w:val="28"/>
        </w:rPr>
        <w:t>ICAS</w:t>
      </w:r>
      <w:r>
        <w:rPr>
          <w:rFonts w:hint="eastAsia" w:ascii="仿宋" w:hAnsi="仿宋" w:eastAsia="仿宋" w:cs="仿宋"/>
          <w:sz w:val="28"/>
          <w:szCs w:val="28"/>
        </w:rPr>
        <w:t>英格尔认证秉承权威、公正、专业、高效的发展理念，汇聚了2000多位国际一流专家人才，是集检测认证</w:t>
      </w:r>
      <w:r>
        <w:rPr>
          <w:rFonts w:hint="eastAsia" w:ascii="仿宋" w:hAnsi="仿宋" w:eastAsia="仿宋" w:cs="仿宋"/>
          <w:sz w:val="28"/>
          <w:szCs w:val="28"/>
          <w:lang w:eastAsia="zh-CN"/>
        </w:rPr>
        <w:t>于一体的</w:t>
      </w:r>
      <w:r>
        <w:rPr>
          <w:rFonts w:hint="eastAsia" w:ascii="仿宋" w:hAnsi="仿宋" w:eastAsia="仿宋" w:cs="仿宋"/>
          <w:sz w:val="28"/>
          <w:szCs w:val="28"/>
        </w:rPr>
        <w:t>综合性认证检测集团，创建有可持续发展事业部、产业研究院、战略与创新发展中心、检测中心、培训学院以及企业服务等国际级专业部门。与此同时，</w:t>
      </w:r>
      <w:r>
        <w:rPr>
          <w:rFonts w:hint="eastAsia" w:ascii="Times New Roman" w:hAnsi="Times New Roman" w:eastAsia="仿宋" w:cs="Times New Roman"/>
          <w:sz w:val="28"/>
          <w:szCs w:val="28"/>
        </w:rPr>
        <w:t>ICAS</w:t>
      </w:r>
      <w:r>
        <w:rPr>
          <w:rFonts w:hint="eastAsia" w:ascii="仿宋" w:hAnsi="仿宋" w:eastAsia="仿宋" w:cs="仿宋"/>
          <w:sz w:val="28"/>
          <w:szCs w:val="28"/>
        </w:rPr>
        <w:t>英格尔认证是英国皇家认可委指定国际发证机构之一，拥有中国国家认可委（</w:t>
      </w:r>
      <w:r>
        <w:rPr>
          <w:rFonts w:hint="eastAsia" w:ascii="Times New Roman" w:hAnsi="Times New Roman" w:eastAsia="仿宋" w:cs="Times New Roman"/>
          <w:sz w:val="28"/>
          <w:szCs w:val="28"/>
        </w:rPr>
        <w:t>CNAS</w:t>
      </w:r>
      <w:r>
        <w:rPr>
          <w:rFonts w:hint="eastAsia" w:ascii="仿宋" w:hAnsi="仿宋" w:eastAsia="仿宋" w:cs="仿宋"/>
          <w:sz w:val="28"/>
          <w:szCs w:val="28"/>
        </w:rPr>
        <w:t>）和英国皇家认可委（</w:t>
      </w:r>
      <w:r>
        <w:rPr>
          <w:rFonts w:hint="eastAsia" w:ascii="Times New Roman" w:hAnsi="Times New Roman" w:eastAsia="仿宋" w:cs="Times New Roman"/>
          <w:sz w:val="28"/>
          <w:szCs w:val="28"/>
        </w:rPr>
        <w:t>UKAS</w:t>
      </w:r>
      <w:r>
        <w:rPr>
          <w:rFonts w:hint="eastAsia" w:ascii="仿宋" w:hAnsi="仿宋" w:eastAsia="仿宋" w:cs="仿宋"/>
          <w:sz w:val="28"/>
          <w:szCs w:val="28"/>
        </w:rPr>
        <w:t>）双重认可，在美国、澳大利亚等10多个国家和地区设立专门办事处，为全球数十万家企业</w:t>
      </w:r>
      <w:r>
        <w:rPr>
          <w:rFonts w:hint="eastAsia" w:ascii="仿宋" w:hAnsi="仿宋" w:eastAsia="仿宋" w:cs="仿宋"/>
          <w:sz w:val="28"/>
          <w:szCs w:val="28"/>
          <w:lang w:eastAsia="zh-CN"/>
        </w:rPr>
        <w:t>提供</w:t>
      </w:r>
      <w:r>
        <w:rPr>
          <w:rFonts w:hint="eastAsia" w:ascii="仿宋" w:hAnsi="仿宋" w:eastAsia="仿宋" w:cs="仿宋"/>
          <w:sz w:val="28"/>
          <w:szCs w:val="28"/>
        </w:rPr>
        <w:t>风险管理以及可持续发展整体解决方案。</w:t>
      </w:r>
    </w:p>
    <w:p>
      <w:pPr>
        <w:keepNext w:val="0"/>
        <w:keepLines w:val="0"/>
        <w:pageBreakBefore w:val="0"/>
        <w:widowControl w:val="0"/>
        <w:kinsoku/>
        <w:wordWrap/>
        <w:overflowPunct w:val="0"/>
        <w:topLinePunct w:val="0"/>
        <w:autoSpaceDE/>
        <w:autoSpaceDN/>
        <w:bidi w:val="0"/>
        <w:adjustRightInd/>
        <w:snapToGrid/>
        <w:spacing w:line="520" w:lineRule="exac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20" w:lineRule="exact"/>
        <w:ind w:left="279" w:leftChars="133" w:firstLine="280" w:firstLineChars="1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 xml:space="preserve">三、杭州汉德质量认证服务有限公司上海分公司 </w:t>
      </w:r>
    </w:p>
    <w:p>
      <w:pPr>
        <w:keepNext w:val="0"/>
        <w:keepLines w:val="0"/>
        <w:pageBreakBefore w:val="0"/>
        <w:widowControl w:val="0"/>
        <w:kinsoku/>
        <w:wordWrap/>
        <w:overflowPunct w:val="0"/>
        <w:topLinePunct w:val="0"/>
        <w:autoSpaceDE/>
        <w:autoSpaceDN/>
        <w:bidi w:val="0"/>
        <w:adjustRightInd/>
        <w:snapToGrid/>
        <w:spacing w:line="520" w:lineRule="exact"/>
        <w:ind w:left="279" w:leftChars="133" w:firstLine="840" w:firstLineChars="3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任骏  TÜVNORD亚太区首席执行官  大中华区董事长</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理事单位简介：</w:t>
      </w:r>
      <w:r>
        <w:rPr>
          <w:rFonts w:hint="eastAsia" w:ascii="仿宋" w:hAnsi="仿宋" w:eastAsia="仿宋" w:cs="仿宋"/>
          <w:color w:val="000000" w:themeColor="text1"/>
          <w:sz w:val="28"/>
          <w:szCs w:val="28"/>
          <w14:textFill>
            <w14:solidFill>
              <w14:schemeClr w14:val="tx1"/>
            </w14:solidFill>
          </w14:textFill>
        </w:rPr>
        <w:t>杭州汉德质量认证服务有限公司上海分公司为</w:t>
      </w:r>
      <w:r>
        <w:rPr>
          <w:rFonts w:hint="default" w:ascii="Times New Roman" w:hAnsi="Times New Roman" w:eastAsia="仿宋" w:cs="Times New Roman"/>
          <w:color w:val="000000" w:themeColor="text1"/>
          <w:sz w:val="28"/>
          <w:szCs w:val="28"/>
          <w14:textFill>
            <w14:solidFill>
              <w14:schemeClr w14:val="tx1"/>
            </w14:solidFill>
          </w14:textFill>
        </w:rPr>
        <w:t>TÜV NORD</w:t>
      </w:r>
      <w:r>
        <w:rPr>
          <w:rFonts w:hint="eastAsia" w:ascii="仿宋" w:hAnsi="仿宋" w:eastAsia="仿宋" w:cs="仿宋"/>
          <w:color w:val="000000" w:themeColor="text1"/>
          <w:sz w:val="28"/>
          <w:szCs w:val="28"/>
          <w14:textFill>
            <w14:solidFill>
              <w14:schemeClr w14:val="tx1"/>
            </w14:solidFill>
          </w14:textFill>
        </w:rPr>
        <w:t>中国区分支机构。</w:t>
      </w:r>
      <w:r>
        <w:rPr>
          <w:rFonts w:hint="eastAsia" w:ascii="Times New Roman" w:hAnsi="Times New Roman" w:eastAsia="仿宋" w:cs="Times New Roman"/>
          <w:color w:val="000000" w:themeColor="text1"/>
          <w:sz w:val="28"/>
          <w:szCs w:val="28"/>
          <w14:textFill>
            <w14:solidFill>
              <w14:schemeClr w14:val="tx1"/>
            </w14:solidFill>
          </w14:textFill>
        </w:rPr>
        <w:t>TÜV NORD</w:t>
      </w:r>
      <w:r>
        <w:rPr>
          <w:rFonts w:hint="eastAsia" w:ascii="仿宋" w:hAnsi="仿宋" w:eastAsia="仿宋" w:cs="仿宋"/>
          <w:color w:val="000000" w:themeColor="text1"/>
          <w:sz w:val="28"/>
          <w:szCs w:val="28"/>
          <w14:textFill>
            <w14:solidFill>
              <w14:schemeClr w14:val="tx1"/>
            </w14:solidFill>
          </w14:textFill>
        </w:rPr>
        <w:t>从最初的“压力容器检验协会”，到成为德国官方授权的技术服务公司，持续拓展服务范畴，完善服务，迄今已发展成为全球十大认证机构之一，业务遍布全球100多个国家，打造面向未来的数字化检验检测认证公司。近年来，</w:t>
      </w:r>
      <w:r>
        <w:rPr>
          <w:rFonts w:hint="eastAsia" w:ascii="Times New Roman" w:hAnsi="Times New Roman" w:eastAsia="仿宋" w:cs="Times New Roman"/>
          <w:color w:val="000000" w:themeColor="text1"/>
          <w:sz w:val="28"/>
          <w:szCs w:val="28"/>
          <w14:textFill>
            <w14:solidFill>
              <w14:schemeClr w14:val="tx1"/>
            </w14:solidFill>
          </w14:textFill>
        </w:rPr>
        <w:t>TÜV NORD持续拓展在华业务版图，开发并完善在光伏、风能、铁路</w:t>
      </w:r>
      <w:r>
        <w:rPr>
          <w:rFonts w:hint="eastAsia" w:ascii="仿宋" w:hAnsi="仿宋" w:eastAsia="仿宋" w:cs="仿宋"/>
          <w:color w:val="000000" w:themeColor="text1"/>
          <w:sz w:val="28"/>
          <w:szCs w:val="28"/>
          <w14:textFill>
            <w14:solidFill>
              <w14:schemeClr w14:val="tx1"/>
            </w14:solidFill>
          </w14:textFill>
        </w:rPr>
        <w:t>技术、重负荷设备及起重机等领域的服务。</w:t>
      </w:r>
      <w:r>
        <w:rPr>
          <w:rFonts w:hint="default" w:ascii="Times New Roman" w:hAnsi="Times New Roman" w:eastAsia="仿宋" w:cs="Times New Roman"/>
          <w:color w:val="000000" w:themeColor="text1"/>
          <w:sz w:val="28"/>
          <w:szCs w:val="28"/>
          <w14:textFill>
            <w14:solidFill>
              <w14:schemeClr w14:val="tx1"/>
            </w14:solidFill>
          </w14:textFill>
        </w:rPr>
        <w:t>TÜV NORD</w:t>
      </w:r>
      <w:r>
        <w:rPr>
          <w:rFonts w:hint="eastAsia" w:ascii="仿宋" w:hAnsi="仿宋" w:eastAsia="仿宋" w:cs="仿宋"/>
          <w:color w:val="000000" w:themeColor="text1"/>
          <w:sz w:val="28"/>
          <w:szCs w:val="28"/>
          <w14:textFill>
            <w14:solidFill>
              <w14:schemeClr w14:val="tx1"/>
            </w14:solidFill>
          </w14:textFill>
        </w:rPr>
        <w:t>致力于为客户提供全方位、定制化的解决方案，帮助企业满足于国际国内市场的需求，助力数字化转型，推进“一带一路”“国内国际双循环互相促进”等政策的实施，积极为客户创造价值。</w:t>
      </w:r>
    </w:p>
    <w:p>
      <w:pPr>
        <w:keepNext w:val="0"/>
        <w:keepLines w:val="0"/>
        <w:pageBreakBefore w:val="0"/>
        <w:widowControl w:val="0"/>
        <w:kinsoku/>
        <w:wordWrap/>
        <w:overflowPunct w:val="0"/>
        <w:topLinePunct w:val="0"/>
        <w:autoSpaceDE/>
        <w:autoSpaceDN/>
        <w:bidi w:val="0"/>
        <w:adjustRightInd/>
        <w:snapToGrid/>
        <w:spacing w:line="520" w:lineRule="exact"/>
        <w:textAlignment w:val="auto"/>
        <w:rPr>
          <w:rFonts w:hint="eastAsia" w:ascii="仿宋" w:hAnsi="仿宋" w:eastAsia="仿宋" w:cs="仿宋"/>
          <w:b/>
          <w:bCs/>
          <w:sz w:val="28"/>
          <w:szCs w:val="28"/>
        </w:rPr>
      </w:pPr>
    </w:p>
    <w:p>
      <w:pPr>
        <w:keepNext w:val="0"/>
        <w:keepLines w:val="0"/>
        <w:pageBreakBefore w:val="0"/>
        <w:widowControl w:val="0"/>
        <w:kinsoku/>
        <w:wordWrap/>
        <w:overflowPunct w:val="0"/>
        <w:topLinePunct w:val="0"/>
        <w:autoSpaceDE/>
        <w:autoSpaceDN/>
        <w:bidi w:val="0"/>
        <w:adjustRightInd/>
        <w:snapToGrid/>
        <w:spacing w:line="520" w:lineRule="exact"/>
        <w:ind w:left="279" w:leftChars="133" w:firstLine="280" w:firstLineChars="1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四、上海卓昕瑞供应链管理有限公司  刘建国  总经理</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理事单位简介：</w:t>
      </w:r>
      <w:r>
        <w:rPr>
          <w:rFonts w:hint="eastAsia" w:ascii="仿宋" w:hAnsi="仿宋" w:eastAsia="仿宋" w:cs="仿宋"/>
          <w:color w:val="000000" w:themeColor="text1"/>
          <w:sz w:val="28"/>
          <w:szCs w:val="28"/>
          <w14:textFill>
            <w14:solidFill>
              <w14:schemeClr w14:val="tx1"/>
            </w14:solidFill>
          </w14:textFill>
        </w:rPr>
        <w:t>上海卓昕瑞供应链管理有限公司成立于2011年，是一家由传统制造业转型升级的制造业供应链服务型企业，总部位于上海市松江区，公司在长三角及珠三角区域管理仓储规模超过20万平米，管理的零部件</w:t>
      </w:r>
      <w:r>
        <w:rPr>
          <w:rFonts w:hint="default" w:ascii="Times New Roman" w:hAnsi="Times New Roman" w:eastAsia="仿宋" w:cs="Times New Roman"/>
          <w:color w:val="000000" w:themeColor="text1"/>
          <w:sz w:val="28"/>
          <w:szCs w:val="28"/>
          <w14:textFill>
            <w14:solidFill>
              <w14:schemeClr w14:val="tx1"/>
            </w14:solidFill>
          </w14:textFill>
        </w:rPr>
        <w:t>SKU</w:t>
      </w:r>
      <w:r>
        <w:rPr>
          <w:rFonts w:hint="eastAsia" w:ascii="仿宋" w:hAnsi="仿宋" w:eastAsia="仿宋" w:cs="仿宋"/>
          <w:color w:val="000000" w:themeColor="text1"/>
          <w:sz w:val="28"/>
          <w:szCs w:val="28"/>
          <w14:textFill>
            <w14:solidFill>
              <w14:schemeClr w14:val="tx1"/>
            </w14:solidFill>
          </w14:textFill>
        </w:rPr>
        <w:t>超30万种，员工队伍300多人。致力于为高端装备为主体的众多500强制造业客户提供以原材料零部件为主要管理对象的精益仓配、库存管理、智慧物流系统集成及供应链结算管理等为一体的集成供应链服务商。公司为先进制造业企业提供完整的供应链管理咨询及解决方案，同时完成该解决方案的落地执行。公司拥有强大的技术及研发团队，拥有供应链系统咨询设计，软硬件供应链系统搭建及供应链系统的运营能力，为客户提供数智化的供应链管理服务。</w:t>
      </w: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20" w:lineRule="exact"/>
        <w:ind w:left="279" w:leftChars="133" w:firstLine="280" w:firstLineChars="1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五、上海周虎臣曹素功笔墨有限公司  许思豪  董事长</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00" w:themeColor="text1"/>
          <w:sz w:val="28"/>
          <w:szCs w:val="28"/>
          <w:lang w:val="en-US" w:eastAsia="zh-CN"/>
          <w14:textFill>
            <w14:solidFill>
              <w14:schemeClr w14:val="tx1"/>
            </w14:solidFill>
          </w14:textFill>
        </w:rPr>
        <w:t>理事单位简介：</w:t>
      </w:r>
      <w:r>
        <w:rPr>
          <w:rFonts w:hint="eastAsia" w:ascii="仿宋" w:hAnsi="仿宋" w:eastAsia="仿宋" w:cs="仿宋"/>
          <w:sz w:val="28"/>
          <w:szCs w:val="28"/>
        </w:rPr>
        <w:t>上海周虎臣曹素功笔墨有限公司是上海新世界（集团）有限公司和上海新世界旅游纪念品有限公司投资控股的专业从事传统文房四宝及文化用品专业制造、经营企业。公司传承了已达三百多年历史的曹素功墨厂和周虎臣笔厂及其牌誉，均为上海及中国传统制墨、制笔行业目前存世品牌中历时最悠久的“中华老字号”企业和品牌；具有丰蕴的历史积淀，工艺优势雄厚，产品品质粹臻。公司目前是中国文房四宝行业领军企业，毛笔销售全国第一，墨汁第二，墨锭第三。毛笔墨汁墨锭国标起草人之一，全国毛笔职业技能大赛总裁判单位、中国文房四宝协会名誉会长单位。</w:t>
      </w: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20" w:lineRule="exact"/>
        <w:ind w:left="279" w:leftChars="133" w:firstLine="280" w:firstLineChars="1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 xml:space="preserve">六、上海微盟企业发展有限公司 </w:t>
      </w:r>
    </w:p>
    <w:p>
      <w:pPr>
        <w:keepNext w:val="0"/>
        <w:keepLines w:val="0"/>
        <w:pageBreakBefore w:val="0"/>
        <w:widowControl w:val="0"/>
        <w:kinsoku/>
        <w:wordWrap/>
        <w:overflowPunct w:val="0"/>
        <w:topLinePunct w:val="0"/>
        <w:autoSpaceDE/>
        <w:autoSpaceDN/>
        <w:bidi w:val="0"/>
        <w:adjustRightInd/>
        <w:snapToGrid/>
        <w:spacing w:line="520" w:lineRule="exact"/>
        <w:ind w:firstLine="1120" w:firstLineChars="4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孙涛勇  微盟集团董事长兼首席执行官</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00" w:themeColor="text1"/>
          <w:sz w:val="28"/>
          <w:szCs w:val="28"/>
          <w:lang w:val="en-US" w:eastAsia="zh-CN"/>
          <w14:textFill>
            <w14:solidFill>
              <w14:schemeClr w14:val="tx1"/>
            </w14:solidFill>
          </w14:textFill>
        </w:rPr>
        <w:t>理事单位简介：</w:t>
      </w:r>
      <w:r>
        <w:rPr>
          <w:rFonts w:hint="eastAsia" w:ascii="仿宋" w:hAnsi="仿宋" w:eastAsia="仿宋" w:cs="仿宋"/>
          <w:sz w:val="28"/>
          <w:szCs w:val="28"/>
        </w:rPr>
        <w:t>上海微盟企业发展有限公司成立于2013年，在全国拥有服务商超1600家，每年为超16万家企业/商户提供“互联网+应用与产品服务”，并面向智能零售、智能商超、智能营销、跨境出海等行业提供全链路数字化智能化的服务及产品。</w:t>
      </w:r>
      <w:r>
        <w:rPr>
          <w:rFonts w:hint="eastAsia" w:ascii="仿宋" w:hAnsi="仿宋" w:eastAsia="仿宋" w:cs="仿宋"/>
          <w:sz w:val="28"/>
          <w:szCs w:val="28"/>
          <w:lang w:val="en-US" w:eastAsia="zh-CN"/>
        </w:rPr>
        <w:t>通过</w:t>
      </w:r>
      <w:r>
        <w:rPr>
          <w:rFonts w:hint="eastAsia" w:ascii="仿宋" w:hAnsi="仿宋" w:eastAsia="仿宋" w:cs="仿宋"/>
          <w:sz w:val="28"/>
          <w:szCs w:val="28"/>
        </w:rPr>
        <w:t>近10年商业实践，微盟构建了WOS新商业操作系统，为企业提供以客户为中心的全链路数字化智能化的解决方案，通过多端一体化SaaS产品、精准公私域营销服务，助力企业可持续性增长。同时，微盟依托多年数字化商业化能力，开发特有属性的微盟云PaaS平台，通过云平台开放性的核心技术能力，吸引开发者群体与生态合作伙伴共同打造可持续发展的云端商业服务生态体系，为更多企业提供应用选择和服务。</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rPr>
      </w:pP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rPr>
      </w:pPr>
    </w:p>
    <w:p>
      <w:pPr>
        <w:keepNext w:val="0"/>
        <w:keepLines w:val="0"/>
        <w:pageBreakBefore w:val="0"/>
        <w:widowControl w:val="0"/>
        <w:kinsoku/>
        <w:wordWrap/>
        <w:overflowPunct w:val="0"/>
        <w:topLinePunct w:val="0"/>
        <w:autoSpaceDE/>
        <w:autoSpaceDN/>
        <w:bidi w:val="0"/>
        <w:adjustRightInd/>
        <w:snapToGrid/>
        <w:spacing w:line="520" w:lineRule="exact"/>
        <w:ind w:left="279" w:leftChars="133" w:firstLine="280" w:firstLineChars="1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 xml:space="preserve">七、上海发网供应链管理有限公司  李平义  董事长兼总经理 </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理事单位简介：</w:t>
      </w:r>
      <w:r>
        <w:rPr>
          <w:rFonts w:hint="eastAsia" w:ascii="仿宋" w:hAnsi="仿宋" w:eastAsia="仿宋" w:cs="仿宋"/>
          <w:sz w:val="28"/>
          <w:szCs w:val="28"/>
        </w:rPr>
        <w:t>上海发网是国内电商仓配一体化服务的先导者，专业的全渠道物流服务平台。发网以IT系统为核心，秉承“软件即服务”理念，自主研发OMS、WMS、TMS、CMP等精益仓内生产系统，并集成上下游数据形成物流云平台，实现全链路的系统集成及数据交换。依托遍布全国的仓网体系，深度整合多种类型的配送资源，为企业提供B2C+B2B+社区团购新零售的一体化仓配物流服务、商流服务及物流科技的综合供应链服务。</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rPr>
      </w:pPr>
    </w:p>
    <w:p>
      <w:pPr>
        <w:keepNext w:val="0"/>
        <w:keepLines w:val="0"/>
        <w:pageBreakBefore w:val="0"/>
        <w:widowControl w:val="0"/>
        <w:kinsoku/>
        <w:wordWrap/>
        <w:overflowPunct w:val="0"/>
        <w:topLinePunct w:val="0"/>
        <w:autoSpaceDE/>
        <w:autoSpaceDN/>
        <w:bidi w:val="0"/>
        <w:adjustRightInd/>
        <w:snapToGrid/>
        <w:spacing w:line="520" w:lineRule="exact"/>
        <w:ind w:left="279" w:leftChars="133" w:firstLine="280" w:firstLineChars="1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八、上海威派格智慧水务股份有限公司  李纪玺   董事长</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理事单位简介：</w:t>
      </w:r>
      <w:r>
        <w:rPr>
          <w:rFonts w:hint="eastAsia" w:ascii="仿宋" w:hAnsi="仿宋" w:eastAsia="仿宋" w:cs="仿宋"/>
          <w:sz w:val="28"/>
          <w:szCs w:val="28"/>
        </w:rPr>
        <w:t>上海威派格智慧水务股份有限公司成立于2011年，是国内集水务行业规划咨询、专业智能硬件、行业物联网、水务专用软件与行业平台为一体的水务行业集成性科技公司。</w:t>
      </w:r>
      <w:r>
        <w:rPr>
          <w:rFonts w:hint="eastAsia" w:ascii="仿宋" w:hAnsi="仿宋" w:eastAsia="仿宋" w:cs="仿宋"/>
          <w:sz w:val="28"/>
          <w:szCs w:val="28"/>
          <w:lang w:val="en-US" w:eastAsia="zh-CN"/>
        </w:rPr>
        <w:t>威派格</w:t>
      </w:r>
      <w:r>
        <w:rPr>
          <w:rFonts w:hint="eastAsia" w:ascii="仿宋" w:hAnsi="仿宋" w:eastAsia="仿宋" w:cs="仿宋"/>
          <w:sz w:val="28"/>
          <w:szCs w:val="28"/>
        </w:rPr>
        <w:t>秉承“用心于水 绿色未来”的企业使命，以工业互联网为核心理念，依托“智能硬件+专业软件+水务平台+行业物联网+全面服务”的五位一体综合能力，为客户提供产品领先的“供排净治”全场景解决方案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涵盖水源地、智慧化水厂、城市管网调度、漏损产销差管控、二次供水、直饮水、农村供水、水利信息化、老旧小区供水改造、营收客服等全流程领域</w:t>
      </w:r>
      <w:r>
        <w:rPr>
          <w:rFonts w:hint="eastAsia" w:ascii="仿宋" w:hAnsi="仿宋" w:eastAsia="仿宋" w:cs="仿宋"/>
          <w:sz w:val="28"/>
          <w:szCs w:val="28"/>
        </w:rPr>
        <w:t>。</w:t>
      </w:r>
      <w:r>
        <w:rPr>
          <w:rFonts w:hint="eastAsia" w:ascii="仿宋" w:hAnsi="仿宋" w:eastAsia="仿宋" w:cs="仿宋"/>
          <w:sz w:val="28"/>
          <w:szCs w:val="28"/>
          <w:lang w:val="en-US" w:eastAsia="zh-CN"/>
        </w:rPr>
        <w:t>公司</w:t>
      </w:r>
      <w:r>
        <w:rPr>
          <w:rFonts w:hint="eastAsia" w:ascii="仿宋" w:hAnsi="仿宋" w:eastAsia="仿宋" w:cs="仿宋"/>
          <w:sz w:val="28"/>
          <w:szCs w:val="28"/>
        </w:rPr>
        <w:t>于2019年在上海证券交易所挂牌上市，目前威派格在全国主要省份及城市共设立了40个子公司、分支机构。</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rPr>
      </w:pPr>
    </w:p>
    <w:p>
      <w:pPr>
        <w:keepNext w:val="0"/>
        <w:keepLines w:val="0"/>
        <w:pageBreakBefore w:val="0"/>
        <w:widowControl w:val="0"/>
        <w:kinsoku/>
        <w:wordWrap/>
        <w:overflowPunct w:val="0"/>
        <w:topLinePunct w:val="0"/>
        <w:autoSpaceDE/>
        <w:autoSpaceDN/>
        <w:bidi w:val="0"/>
        <w:adjustRightInd/>
        <w:snapToGrid/>
        <w:spacing w:line="520" w:lineRule="exact"/>
        <w:ind w:left="279" w:leftChars="133" w:firstLine="280" w:firstLineChars="1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九、上海鑫蓝海自动化科技有限公司  李建平  董事长</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理事单位简介：</w:t>
      </w:r>
      <w:r>
        <w:rPr>
          <w:rFonts w:hint="eastAsia" w:ascii="仿宋" w:hAnsi="仿宋" w:eastAsia="仿宋" w:cs="仿宋"/>
          <w:sz w:val="28"/>
          <w:szCs w:val="28"/>
        </w:rPr>
        <w:t>上海鑫蓝海自动化科技有限公司成立于2013年，自那时起便专注于高端特种冶金装备领域。该公司以定制化成套智能冶金装备的高端技术为核心定位，经过不断努力，其产品技术水平已达到国际先进水平，部分产品甚至达到了国际领先水平。鑫蓝海的成功打破了欧美长期对国内市场的垄断，使其在细分领域市场上与欧美企业并肩处于国内前三的地位。该公司的目标是打造中国特冶领域内的民族尖端品牌，满足国产“两机”各种熔炼工艺的需求，专注于国际先进设备的研发。</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val="0"/>
        <w:topLinePunct w:val="0"/>
        <w:autoSpaceDE/>
        <w:autoSpaceDN/>
        <w:bidi w:val="0"/>
        <w:adjustRightInd/>
        <w:snapToGrid/>
        <w:spacing w:line="520" w:lineRule="exact"/>
        <w:ind w:left="279" w:leftChars="133" w:firstLine="280" w:firstLineChars="1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十、上海三菱电梯有限公司  来文冈  副总经理</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理事单位简介：</w:t>
      </w:r>
      <w:r>
        <w:rPr>
          <w:rFonts w:hint="eastAsia" w:ascii="仿宋" w:hAnsi="仿宋" w:eastAsia="仿宋" w:cs="仿宋"/>
          <w:sz w:val="28"/>
          <w:szCs w:val="28"/>
        </w:rPr>
        <w:t>上海三菱电梯有限公司成立于1987年1月，位于上海市闵行区，由上海机电股份有限公司和日本三菱电机株式会社等四方合资组成,是行业排名前10位企业中唯一一家国有控股的电梯企业。已累计制造和销售电梯120余万台，产品出口遍及100多个国家和地区。2019年以来，公司确立了以“高质量发展”作为公司战略方针，以“产品服务双轮驱动”作为战略发展路径，制定“技术引领、质量为先、以用户为中心、产品服务双轮驱动、创造全生命周期的价值最大化”的质量方针，构建了“全面覆盖、纵深发展”的服务经营型网络，获得了中国质量奖（提名奖）、全国质量奖、上海市市长质量奖等多个奖项。</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rPr>
      </w:pPr>
    </w:p>
    <w:p>
      <w:pPr>
        <w:keepNext w:val="0"/>
        <w:keepLines w:val="0"/>
        <w:pageBreakBefore w:val="0"/>
        <w:widowControl w:val="0"/>
        <w:kinsoku/>
        <w:wordWrap/>
        <w:overflowPunct w:val="0"/>
        <w:topLinePunct w:val="0"/>
        <w:autoSpaceDE/>
        <w:autoSpaceDN/>
        <w:bidi w:val="0"/>
        <w:adjustRightInd/>
        <w:snapToGrid/>
        <w:spacing w:line="520" w:lineRule="exact"/>
        <w:ind w:left="279" w:leftChars="133" w:firstLine="280" w:firstLineChars="1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十一、上海市建纬律师事务所  陈军  管理合伙人</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理事单位简介：</w:t>
      </w:r>
      <w:r>
        <w:rPr>
          <w:rFonts w:hint="default" w:ascii="仿宋" w:hAnsi="仿宋" w:eastAsia="仿宋" w:cs="仿宋"/>
          <w:kern w:val="2"/>
          <w:sz w:val="28"/>
          <w:szCs w:val="28"/>
          <w:lang w:val="en-US" w:eastAsia="zh-CN" w:bidi="ar-SA"/>
        </w:rPr>
        <w:t>上</w:t>
      </w:r>
      <w:r>
        <w:rPr>
          <w:rFonts w:hint="default" w:ascii="仿宋" w:hAnsi="仿宋" w:eastAsia="仿宋" w:cs="仿宋"/>
          <w:sz w:val="28"/>
          <w:szCs w:val="28"/>
          <w:lang w:val="en-US" w:eastAsia="zh-CN"/>
        </w:rPr>
        <w:t>海市建纬律师事务所成立于1992年12月，是中国大陆第一批专注于建设工程、房地产、自然资源与基础设施等城乡发展综合法律服务领域的专业化律师事务所，砥砺前行三十载，建纬</w:t>
      </w:r>
      <w:r>
        <w:rPr>
          <w:rFonts w:hint="eastAsia" w:ascii="仿宋" w:hAnsi="仿宋" w:eastAsia="仿宋" w:cs="仿宋"/>
          <w:sz w:val="28"/>
          <w:szCs w:val="28"/>
          <w:lang w:val="en-US" w:eastAsia="zh-CN"/>
        </w:rPr>
        <w:t>现已形成上海总所与北京、深圳等30家分所资源共享的规模化法律服务格局，总所下设建设工程、房地产、自然资源与基础设施、不动产金融、工程总承包、国际业务、合规与风控、公司与商事、水项目等业务部门，以及城市更新、智能制造与智慧城市、能源与环境、不良资产与破产重整、全过程咨询等跨部门业务中心，并有针对性地加以完善，已成为</w:t>
      </w:r>
      <w:r>
        <w:rPr>
          <w:rFonts w:hint="default" w:ascii="仿宋" w:hAnsi="仿宋" w:eastAsia="仿宋" w:cs="仿宋"/>
          <w:sz w:val="28"/>
          <w:szCs w:val="28"/>
          <w:lang w:val="en-US" w:eastAsia="zh-CN"/>
        </w:rPr>
        <w:t>中国律师事务所中的知名品牌，荣膺全国优秀律师事务所、司法部部级文明律师事务所、上海市文明单位、上海市律师协会会长单位等称号</w:t>
      </w:r>
      <w:r>
        <w:rPr>
          <w:rFonts w:hint="eastAsia" w:ascii="仿宋" w:hAnsi="仿宋" w:eastAsia="仿宋" w:cs="仿宋"/>
          <w:sz w:val="28"/>
          <w:szCs w:val="28"/>
          <w:lang w:val="en-US" w:eastAsia="zh-CN"/>
        </w:rPr>
        <w:t>。</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rPr>
      </w:pP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hint="eastAsia" w:ascii="仿宋" w:hAnsi="仿宋" w:eastAsia="仿宋" w:cs="仿宋"/>
          <w:b/>
          <w:bCs/>
          <w:sz w:val="28"/>
          <w:szCs w:val="28"/>
        </w:rPr>
      </w:pPr>
      <w:r>
        <w:rPr>
          <w:rFonts w:hint="eastAsia" w:ascii="黑体" w:hAnsi="黑体" w:eastAsia="黑体" w:cs="黑体"/>
          <w:b w:val="0"/>
          <w:bCs w:val="0"/>
          <w:sz w:val="28"/>
          <w:szCs w:val="28"/>
          <w:lang w:val="en-US" w:eastAsia="zh-CN"/>
        </w:rPr>
        <w:t>十二、上海普利生三维科技有限公司  侯锋 总工程师</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理事单位简介：</w:t>
      </w:r>
      <w:r>
        <w:rPr>
          <w:rFonts w:hint="eastAsia" w:ascii="仿宋" w:hAnsi="仿宋" w:eastAsia="仿宋" w:cs="仿宋"/>
          <w:sz w:val="28"/>
          <w:szCs w:val="28"/>
        </w:rPr>
        <w:t>上海普利生机电科技有限公司是国家专精特新小巨人企业、工信部服务型制造示范企业，成立于2009年，是国内增材制造领军企业。公司以“世界3D打印商业应用第一”为愿景，深耕国内齿科正畸细分领域，持续技术创新，立项国家科技部重点研发计划《微纳结构增材制造工艺与装备》，打破微纳技术瓶颈，填补了我国在微纳打印高端制造领域的空白；同时也是上海市第一批服务型制造示范企业、上海市科技小巨人培育企业、上海市专精特新企业、松江区专利示范企业、张江人才实训基地建设单位。</w:t>
      </w:r>
    </w:p>
    <w:p>
      <w:pPr>
        <w:keepNext w:val="0"/>
        <w:keepLines w:val="0"/>
        <w:pageBreakBefore w:val="0"/>
        <w:widowControl w:val="0"/>
        <w:kinsoku/>
        <w:wordWrap/>
        <w:overflowPunct w:val="0"/>
        <w:topLinePunct w:val="0"/>
        <w:autoSpaceDE/>
        <w:autoSpaceDN/>
        <w:bidi w:val="0"/>
        <w:adjustRightInd/>
        <w:snapToGrid/>
        <w:spacing w:line="520" w:lineRule="exact"/>
        <w:textAlignment w:val="auto"/>
        <w:rPr>
          <w:rFonts w:hint="eastAsia" w:ascii="仿宋" w:hAnsi="仿宋" w:eastAsia="仿宋" w:cs="仿宋"/>
          <w:b/>
          <w:bCs/>
          <w:sz w:val="28"/>
          <w:szCs w:val="28"/>
        </w:rPr>
      </w:pP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十三、上海舜华新能源系统有限公司  高顶云  董事长</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理事单位简介：</w:t>
      </w:r>
      <w:r>
        <w:rPr>
          <w:rFonts w:hint="eastAsia" w:ascii="仿宋" w:hAnsi="仿宋" w:eastAsia="仿宋" w:cs="仿宋"/>
          <w:sz w:val="28"/>
          <w:szCs w:val="28"/>
          <w:lang w:val="en-US" w:eastAsia="zh-CN"/>
        </w:rPr>
        <w:t>上海舜华新能源系统有限公司</w:t>
      </w:r>
      <w:r>
        <w:rPr>
          <w:rFonts w:hint="eastAsia" w:ascii="仿宋" w:hAnsi="仿宋" w:eastAsia="仿宋" w:cs="仿宋"/>
          <w:sz w:val="28"/>
          <w:szCs w:val="28"/>
        </w:rPr>
        <w:t>成立于2004年，拥有超过16年的加氢站建设及连续运营经验、12年车载氢系统开发经验，核心团队有超过10年的氢能领域技术积累。经过多年发展，舜华新能源已掌握高压氢气处理核心技术，业务涵盖氢能、核能和分布式能源，并在制氢（风电光伏的制氢EPC业务）方面积极探索。先后完成了安亭加氢站、上海化工区加氢母站等80余座加氢站的设计与建设，并在车载供氢技术保持领先，率先实现70MPa车载供氢系统批量供货。舜华新能源主编或参编了氢能各级标准26项，参与了数十项国家级、省市级科研项目，已申请各类专利软著200余项，并斩获教育部“科技进步奖”二等奖等多项国家级、省部级重要奖项。2021、2022年连续获批”建议支持的（重点）国家级专精特新‘小巨人’企业”。</w:t>
      </w: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sz w:val="28"/>
          <w:szCs w:val="28"/>
          <w:lang w:val="en-US" w:eastAsia="zh-CN"/>
        </w:rPr>
        <w:t>十四、</w:t>
      </w:r>
      <w:r>
        <w:rPr>
          <w:rFonts w:hint="eastAsia" w:ascii="黑体" w:hAnsi="黑体" w:eastAsia="黑体" w:cs="黑体"/>
          <w:b w:val="0"/>
          <w:bCs w:val="0"/>
          <w:sz w:val="28"/>
          <w:szCs w:val="28"/>
        </w:rPr>
        <w:t>上海鸭嘴兽网络科技有限公司  唐红斌 创始人/CEO</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理事单位简介：</w:t>
      </w:r>
      <w:r>
        <w:rPr>
          <w:rFonts w:hint="eastAsia" w:ascii="仿宋" w:hAnsi="仿宋" w:eastAsia="仿宋" w:cs="仿宋"/>
          <w:b w:val="0"/>
          <w:bCs w:val="0"/>
          <w:color w:val="000000"/>
          <w:sz w:val="28"/>
          <w:szCs w:val="28"/>
          <w:lang w:val="en-US" w:eastAsia="zh-CN"/>
        </w:rPr>
        <w:t>上海鸭嘴兽网络科技有限公司</w:t>
      </w:r>
      <w:r>
        <w:rPr>
          <w:rFonts w:hint="eastAsia" w:ascii="仿宋" w:hAnsi="仿宋" w:eastAsia="仿宋" w:cs="仿宋"/>
          <w:b w:val="0"/>
          <w:bCs w:val="0"/>
          <w:color w:val="000000"/>
          <w:sz w:val="28"/>
          <w:szCs w:val="28"/>
        </w:rPr>
        <w:t>成立于2017年，公司基于数字运输和移动互联网自主研发集装箱运输服务相关的系统平台，</w:t>
      </w:r>
      <w:r>
        <w:rPr>
          <w:rFonts w:hint="eastAsia" w:ascii="仿宋" w:hAnsi="仿宋" w:eastAsia="仿宋" w:cs="仿宋"/>
          <w:b w:val="0"/>
          <w:bCs w:val="0"/>
          <w:color w:val="000000"/>
          <w:sz w:val="28"/>
          <w:szCs w:val="28"/>
          <w:lang w:val="en-US" w:eastAsia="zh-CN"/>
        </w:rPr>
        <w:t>立足自主研发，</w:t>
      </w:r>
      <w:r>
        <w:rPr>
          <w:rFonts w:hint="eastAsia" w:ascii="仿宋" w:hAnsi="仿宋" w:eastAsia="仿宋" w:cs="仿宋"/>
          <w:b w:val="0"/>
          <w:bCs w:val="0"/>
          <w:color w:val="000000"/>
          <w:sz w:val="28"/>
          <w:szCs w:val="28"/>
        </w:rPr>
        <w:t>整合社会运力资源，打造全数字化服务体系，构建中国第一张全国性的集装箱运输服务网络，业务覆盖全国主要枢纽港，服务外贸类企业超过10000家，外贸工厂超过100000家,运输规模在六年间增长30倍，在运力、订单规模和智能技术应用水平等方面已经是全球集装箱道路运输细分领域的龙头企业。</w:t>
      </w: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rPr>
      </w:pP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十五、上海美吉生物医药科技有限公司  黄华生  董事长</w:t>
      </w:r>
    </w:p>
    <w:p>
      <w:pPr>
        <w:keepNext w:val="0"/>
        <w:keepLines w:val="0"/>
        <w:pageBreakBefore w:val="0"/>
        <w:widowControl w:val="0"/>
        <w:kinsoku/>
        <w:wordWrap/>
        <w:overflowPunct w:val="0"/>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理事单位简介：</w:t>
      </w:r>
      <w:r>
        <w:rPr>
          <w:rFonts w:hint="eastAsia" w:ascii="仿宋" w:hAnsi="仿宋" w:eastAsia="仿宋" w:cs="仿宋"/>
          <w:sz w:val="28"/>
          <w:szCs w:val="28"/>
        </w:rPr>
        <w:t>上海美吉生物医药科技有限公司是国内领先的组学检测及数据分析服务商。公司坚持以组学检测和生信分析技术为核心，攻克产业技术基础瓶颈，依托数字化服务平台，提供一站式组学无忧解决方案；拥有各类组学产品50余项，为企业、科研院所、临床机构提供创新技术和产品研发过程中的各类组学服务；每年可检测超百万份各类生物样本，用户覆盖全国29个省/直辖市；获批国家专精特新小巨人，国家知识产权优势企业，上海市服务型制造示范平台等荣誉称号。</w:t>
      </w: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十六、上</w:t>
      </w:r>
      <w:r>
        <w:rPr>
          <w:rFonts w:hint="default" w:ascii="黑体" w:hAnsi="黑体" w:eastAsia="黑体" w:cs="黑体"/>
          <w:b w:val="0"/>
          <w:bCs w:val="0"/>
          <w:sz w:val="28"/>
          <w:szCs w:val="28"/>
          <w:lang w:val="en-US" w:eastAsia="zh-CN"/>
        </w:rPr>
        <w:t>海山源电子科技股份有限公司</w:t>
      </w:r>
      <w:r>
        <w:rPr>
          <w:rFonts w:hint="eastAsia" w:ascii="黑体" w:hAnsi="黑体" w:eastAsia="黑体" w:cs="黑体"/>
          <w:b w:val="0"/>
          <w:bCs w:val="0"/>
          <w:sz w:val="28"/>
          <w:szCs w:val="28"/>
          <w:lang w:val="en-US" w:eastAsia="zh-CN"/>
        </w:rPr>
        <w:t xml:space="preserve">  </w:t>
      </w:r>
      <w:r>
        <w:rPr>
          <w:rFonts w:hint="default" w:ascii="黑体" w:hAnsi="黑体" w:eastAsia="黑体" w:cs="黑体"/>
          <w:b w:val="0"/>
          <w:bCs w:val="0"/>
          <w:sz w:val="28"/>
          <w:szCs w:val="28"/>
          <w:lang w:val="en-US" w:eastAsia="zh-CN"/>
        </w:rPr>
        <w:t>景杰</w:t>
      </w:r>
      <w:r>
        <w:rPr>
          <w:rFonts w:hint="eastAsia" w:ascii="黑体" w:hAnsi="黑体" w:eastAsia="黑体" w:cs="黑体"/>
          <w:b w:val="0"/>
          <w:bCs w:val="0"/>
          <w:sz w:val="28"/>
          <w:szCs w:val="28"/>
          <w:lang w:val="en-US" w:eastAsia="zh-CN"/>
        </w:rPr>
        <w:t xml:space="preserve">  </w:t>
      </w:r>
      <w:r>
        <w:rPr>
          <w:rFonts w:hint="default" w:ascii="黑体" w:hAnsi="黑体" w:eastAsia="黑体" w:cs="黑体"/>
          <w:b w:val="0"/>
          <w:bCs w:val="0"/>
          <w:sz w:val="28"/>
          <w:szCs w:val="28"/>
          <w:lang w:val="en-US" w:eastAsia="zh-CN"/>
        </w:rPr>
        <w:t>董事长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20" w:lineRule="exact"/>
        <w:ind w:left="0" w:right="0" w:firstLine="562"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color w:val="000000"/>
          <w:sz w:val="28"/>
          <w:szCs w:val="28"/>
          <w:lang w:val="en-US" w:eastAsia="zh-CN"/>
        </w:rPr>
        <w:t>理事单位简介：</w:t>
      </w:r>
      <w:r>
        <w:rPr>
          <w:rFonts w:hint="eastAsia" w:ascii="仿宋" w:hAnsi="仿宋" w:eastAsia="仿宋" w:cs="仿宋"/>
          <w:kern w:val="2"/>
          <w:sz w:val="28"/>
          <w:szCs w:val="28"/>
          <w:lang w:val="en-US" w:eastAsia="zh-CN" w:bidi="ar-SA"/>
        </w:rPr>
        <w:t>上海山源电子科技股份有限公司</w:t>
      </w:r>
      <w:r>
        <w:rPr>
          <w:rFonts w:hint="default" w:ascii="仿宋" w:hAnsi="仿宋" w:eastAsia="仿宋" w:cs="仿宋"/>
          <w:kern w:val="2"/>
          <w:sz w:val="28"/>
          <w:szCs w:val="28"/>
          <w:lang w:val="en-US" w:eastAsia="zh-CN" w:bidi="ar-SA"/>
        </w:rPr>
        <w:t>成立于2001年，专业从事智能矿山信息通信、供电管控与保障、视觉监控等产品与系统的研发、生产、销售和服务，能够为矿山等领域客户提供规划设计、系统交付、运维优化等综合解决方案。公司作为高新技术企业以及国家级专精特新“小巨人”企业，已经形成了包括智能矿山信息通信系统、智能矿山供电管控与保障系统、智能矿山视觉监控系统在内的多产品体系，有利于加快实现矿山“安全、高效、绿色、智能、少人”的发展目标。</w:t>
      </w:r>
    </w:p>
    <w:p>
      <w:pPr>
        <w:keepNext w:val="0"/>
        <w:keepLines w:val="0"/>
        <w:pageBreakBefore w:val="0"/>
        <w:widowControl w:val="0"/>
        <w:kinsoku/>
        <w:wordWrap/>
        <w:overflowPunct w:val="0"/>
        <w:topLinePunct w:val="0"/>
        <w:autoSpaceDE/>
        <w:autoSpaceDN/>
        <w:bidi w:val="0"/>
        <w:adjustRightInd/>
        <w:snapToGrid/>
        <w:spacing w:line="520" w:lineRule="exact"/>
        <w:textAlignment w:val="auto"/>
        <w:rPr>
          <w:rFonts w:hint="eastAsia" w:ascii="仿宋" w:hAnsi="仿宋" w:eastAsia="仿宋" w:cs="仿宋"/>
          <w:sz w:val="28"/>
          <w:szCs w:val="28"/>
        </w:rPr>
      </w:pPr>
    </w:p>
    <w:p>
      <w:pPr>
        <w:keepLines w:val="0"/>
        <w:pageBreakBefore w:val="0"/>
        <w:widowControl w:val="0"/>
        <w:kinsoku/>
        <w:wordWrap/>
        <w:overflowPunct w:val="0"/>
        <w:topLinePunct w:val="0"/>
        <w:autoSpaceDE/>
        <w:autoSpaceDN/>
        <w:bidi w:val="0"/>
        <w:adjustRightInd/>
        <w:snapToGrid/>
        <w:textAlignment w:val="auto"/>
        <w:rPr>
          <w:rFonts w:hint="eastAsia"/>
          <w:lang w:val="en-US" w:eastAsia="zh-CN"/>
        </w:rPr>
      </w:pPr>
    </w:p>
    <w:p>
      <w:pPr>
        <w:numPr>
          <w:ilvl w:val="0"/>
          <w:numId w:val="0"/>
        </w:numPr>
        <w:ind w:leftChars="0"/>
        <w:rPr>
          <w:rFonts w:hint="default" w:ascii="仿宋" w:hAnsi="仿宋" w:eastAsia="仿宋" w:cs="仿宋"/>
          <w:kern w:val="2"/>
          <w:sz w:val="28"/>
          <w:szCs w:val="28"/>
          <w:lang w:val="en-US" w:eastAsia="zh-CN" w:bidi="ar-SA"/>
        </w:rPr>
      </w:pPr>
    </w:p>
    <w:p>
      <w:pPr>
        <w:numPr>
          <w:ilvl w:val="0"/>
          <w:numId w:val="0"/>
        </w:numPr>
        <w:ind w:leftChars="0"/>
        <w:rPr>
          <w:rFonts w:hint="default" w:ascii="仿宋" w:hAnsi="仿宋" w:eastAsia="仿宋" w:cs="仿宋"/>
          <w:kern w:val="2"/>
          <w:sz w:val="28"/>
          <w:szCs w:val="28"/>
          <w:lang w:val="en-US" w:eastAsia="zh-CN" w:bidi="ar-SA"/>
        </w:rPr>
      </w:pPr>
    </w:p>
    <w:p>
      <w:pPr>
        <w:numPr>
          <w:ilvl w:val="0"/>
          <w:numId w:val="0"/>
        </w:numPr>
        <w:ind w:leftChars="0"/>
        <w:rPr>
          <w:rFonts w:hint="default" w:ascii="仿宋" w:hAnsi="仿宋" w:eastAsia="仿宋" w:cs="仿宋"/>
          <w:kern w:val="2"/>
          <w:sz w:val="28"/>
          <w:szCs w:val="28"/>
          <w:lang w:val="en-US" w:eastAsia="zh-CN" w:bidi="ar-SA"/>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rPr>
        <w:t>上海生产性服务业促进会</w:t>
      </w:r>
      <w:r>
        <w:rPr>
          <w:rFonts w:hint="eastAsia" w:ascii="华文中宋" w:hAnsi="华文中宋" w:eastAsia="华文中宋" w:cs="华文中宋"/>
          <w:b/>
          <w:bCs/>
          <w:sz w:val="32"/>
          <w:szCs w:val="32"/>
          <w:lang w:val="en-US" w:eastAsia="zh-CN"/>
        </w:rPr>
        <w:t>第三届第二次会员大会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仿宋_GB2312" w:eastAsia="仿宋_GB2312"/>
          <w:b/>
          <w:bCs/>
          <w:sz w:val="30"/>
          <w:szCs w:val="30"/>
          <w:lang w:eastAsia="zh-CN"/>
        </w:rPr>
      </w:pPr>
      <w:r>
        <w:rPr>
          <w:rFonts w:hint="eastAsia" w:ascii="华文中宋" w:hAnsi="华文中宋" w:eastAsia="华文中宋" w:cs="华文中宋"/>
          <w:b/>
          <w:bCs/>
          <w:sz w:val="32"/>
          <w:szCs w:val="32"/>
        </w:rPr>
        <w:t>增补</w:t>
      </w:r>
      <w:r>
        <w:rPr>
          <w:rFonts w:hint="eastAsia" w:ascii="华文中宋" w:hAnsi="华文中宋" w:eastAsia="华文中宋" w:cs="华文中宋"/>
          <w:b/>
          <w:bCs/>
          <w:sz w:val="32"/>
          <w:szCs w:val="32"/>
          <w:lang w:val="en-US" w:eastAsia="zh-CN"/>
        </w:rPr>
        <w:t>理事表</w:t>
      </w:r>
      <w:r>
        <w:rPr>
          <w:rFonts w:hint="eastAsia" w:ascii="华文中宋" w:hAnsi="华文中宋" w:eastAsia="华文中宋" w:cs="华文中宋"/>
          <w:b/>
          <w:bCs/>
          <w:sz w:val="32"/>
          <w:szCs w:val="32"/>
        </w:rPr>
        <w:t>决票</w:t>
      </w:r>
      <w:r>
        <w:rPr>
          <w:rFonts w:hint="eastAsia" w:ascii="华文中宋" w:hAnsi="华文中宋" w:eastAsia="华文中宋" w:cs="华文中宋"/>
          <w:b w:val="0"/>
          <w:bCs w:val="0"/>
          <w:sz w:val="32"/>
          <w:szCs w:val="32"/>
          <w:lang w:val="en-US" w:eastAsia="zh-CN"/>
        </w:rPr>
        <w:t>（样票）</w:t>
      </w:r>
    </w:p>
    <w:tbl>
      <w:tblPr>
        <w:tblStyle w:val="4"/>
        <w:tblpPr w:leftFromText="180" w:rightFromText="180" w:vertAnchor="text" w:horzAnchor="page" w:tblpX="8929" w:tblpY="25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80" w:hRule="atLeast"/>
        </w:trPr>
        <w:tc>
          <w:tcPr>
            <w:tcW w:w="900" w:type="dxa"/>
            <w:noWrap w:val="0"/>
            <w:vAlign w:val="top"/>
          </w:tcPr>
          <w:p>
            <w:pPr>
              <w:pStyle w:val="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eastAsia="仿宋_GB2312"/>
                <w:szCs w:val="30"/>
              </w:rPr>
            </w:pPr>
          </w:p>
        </w:tc>
      </w:tr>
    </w:tbl>
    <w:p>
      <w:pPr>
        <w:rPr>
          <w:rFonts w:hint="eastAsia"/>
        </w:rPr>
      </w:pPr>
    </w:p>
    <w:p>
      <w:pPr>
        <w:pStyle w:val="3"/>
        <w:keepNext w:val="0"/>
        <w:keepLines w:val="0"/>
        <w:pageBreakBefore w:val="0"/>
        <w:widowControl/>
        <w:kinsoku/>
        <w:wordWrap/>
        <w:overflowPunct/>
        <w:topLinePunct w:val="0"/>
        <w:autoSpaceDE/>
        <w:autoSpaceDN/>
        <w:bidi w:val="0"/>
        <w:adjustRightInd/>
        <w:snapToGrid/>
        <w:spacing w:line="300" w:lineRule="exact"/>
        <w:ind w:firstLine="2400" w:firstLineChars="1000"/>
        <w:textAlignment w:val="auto"/>
        <w:rPr>
          <w:rFonts w:hint="eastAsia" w:ascii="仿宋" w:hAnsi="仿宋" w:eastAsia="仿宋" w:cs="仿宋"/>
          <w:szCs w:val="30"/>
          <w:lang w:eastAsia="zh-CN"/>
        </w:rPr>
      </w:pPr>
      <w:r>
        <w:rPr>
          <w:rFonts w:hint="eastAsia" w:ascii="仿宋" w:hAnsi="仿宋" w:eastAsia="仿宋" w:cs="仿宋"/>
          <w:szCs w:val="30"/>
        </w:rPr>
        <w:t>选票名单排列按姓氏笔画</w:t>
      </w:r>
      <w:r>
        <w:rPr>
          <w:rFonts w:hint="eastAsia" w:ascii="仿宋" w:hAnsi="仿宋" w:eastAsia="仿宋" w:cs="仿宋"/>
          <w:szCs w:val="30"/>
          <w:lang w:val="en-US" w:eastAsia="zh-CN"/>
        </w:rPr>
        <w:t>顺序</w:t>
      </w:r>
    </w:p>
    <w:p>
      <w:pPr>
        <w:pStyle w:val="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eastAsia="仿宋_GB2312"/>
          <w:szCs w:val="30"/>
        </w:rPr>
      </w:pPr>
      <w:r>
        <w:rPr>
          <w:rFonts w:hint="eastAsia" w:ascii="仿宋" w:hAnsi="仿宋" w:eastAsia="仿宋" w:cs="仿宋"/>
          <w:b/>
          <w:bCs/>
          <w:sz w:val="30"/>
          <w:szCs w:val="30"/>
        </w:rPr>
        <w:t xml:space="preserve">               </w:t>
      </w:r>
      <w:r>
        <w:rPr>
          <w:rFonts w:hint="eastAsia" w:ascii="仿宋" w:hAnsi="仿宋" w:eastAsia="仿宋" w:cs="仿宋"/>
          <w:sz w:val="30"/>
          <w:szCs w:val="30"/>
        </w:rPr>
        <w:t xml:space="preserve"> </w:t>
      </w:r>
      <w:r>
        <w:rPr>
          <w:rFonts w:hint="eastAsia" w:ascii="仿宋" w:hAnsi="仿宋" w:eastAsia="仿宋" w:cs="仿宋"/>
          <w:b w:val="0"/>
          <w:bCs w:val="0"/>
          <w:szCs w:val="30"/>
        </w:rPr>
        <w:t>全部同意的请在右上方方格内画上“</w:t>
      </w:r>
      <w:r>
        <w:rPr>
          <w:rFonts w:hint="eastAsia" w:ascii="仿宋" w:hAnsi="仿宋" w:eastAsia="仿宋" w:cs="仿宋"/>
          <w:b w:val="0"/>
          <w:bCs w:val="0"/>
          <w:sz w:val="30"/>
          <w:szCs w:val="30"/>
        </w:rPr>
        <w:t>√</w:t>
      </w:r>
      <w:r>
        <w:rPr>
          <w:rFonts w:hint="eastAsia" w:ascii="仿宋_GB2312" w:eastAsia="仿宋_GB2312"/>
          <w:szCs w:val="30"/>
        </w:rPr>
        <w:t>”</w:t>
      </w:r>
    </w:p>
    <w:tbl>
      <w:tblPr>
        <w:tblStyle w:val="4"/>
        <w:tblW w:w="930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96"/>
        <w:gridCol w:w="3521"/>
        <w:gridCol w:w="1240"/>
        <w:gridCol w:w="1806"/>
        <w:gridCol w:w="680"/>
        <w:gridCol w:w="680"/>
        <w:gridCol w:w="6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6" w:type="dxa"/>
            <w:tcBorders>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3521" w:type="dxa"/>
            <w:tcBorders>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rPr>
              <w:t>增补理事单位名称</w:t>
            </w:r>
          </w:p>
        </w:tc>
        <w:tc>
          <w:tcPr>
            <w:tcW w:w="1240" w:type="dxa"/>
            <w:tcBorders>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rPr>
              <w:t>姓  名</w:t>
            </w:r>
          </w:p>
        </w:tc>
        <w:tc>
          <w:tcPr>
            <w:tcW w:w="1806" w:type="dxa"/>
            <w:tcBorders>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rPr>
              <w:t>职  务</w:t>
            </w:r>
          </w:p>
        </w:tc>
        <w:tc>
          <w:tcPr>
            <w:tcW w:w="680" w:type="dxa"/>
            <w:tcBorders>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rPr>
              <w:t>赞成</w:t>
            </w:r>
          </w:p>
        </w:tc>
        <w:tc>
          <w:tcPr>
            <w:tcW w:w="680" w:type="dxa"/>
            <w:tcBorders>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rPr>
              <w:t>反对</w:t>
            </w:r>
          </w:p>
        </w:tc>
        <w:tc>
          <w:tcPr>
            <w:tcW w:w="680" w:type="dxa"/>
            <w:tcBorders>
              <w:left w:val="single" w:color="auto" w:sz="4" w:space="0"/>
              <w:bottom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rPr>
              <w:t>弃权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6" w:type="dxa"/>
            <w:tcBorders>
              <w:top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p>
        </w:tc>
        <w:tc>
          <w:tcPr>
            <w:tcW w:w="3521"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上海新泊地化工技术服务有限公司</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王小进</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总经理</w:t>
            </w: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tcBorders>
            <w:noWrap w:val="0"/>
            <w:vAlign w:val="center"/>
          </w:tcPr>
          <w:p>
            <w:pPr>
              <w:pStyle w:val="3"/>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6" w:type="dxa"/>
            <w:tcBorders>
              <w:top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p>
        </w:tc>
        <w:tc>
          <w:tcPr>
            <w:tcW w:w="3521"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上海英格尔认证有限公司</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王珍</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董事长/总经理</w:t>
            </w: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tcBorders>
            <w:noWrap w:val="0"/>
            <w:vAlign w:val="center"/>
          </w:tcPr>
          <w:p>
            <w:pPr>
              <w:pStyle w:val="3"/>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64" w:hRule="exact"/>
          <w:jc w:val="center"/>
        </w:trPr>
        <w:tc>
          <w:tcPr>
            <w:tcW w:w="696" w:type="dxa"/>
            <w:tcBorders>
              <w:top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3</w:t>
            </w:r>
          </w:p>
        </w:tc>
        <w:tc>
          <w:tcPr>
            <w:tcW w:w="3521" w:type="dxa"/>
            <w:tcBorders>
              <w:top w:val="single" w:color="auto" w:sz="4" w:space="0"/>
              <w:left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杭州汉德质量认证服务有限公司上海分公司</w:t>
            </w:r>
          </w:p>
        </w:tc>
        <w:tc>
          <w:tcPr>
            <w:tcW w:w="1240" w:type="dxa"/>
            <w:tcBorders>
              <w:top w:val="single" w:color="auto" w:sz="4" w:space="0"/>
              <w:left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任骏</w:t>
            </w:r>
          </w:p>
        </w:tc>
        <w:tc>
          <w:tcPr>
            <w:tcW w:w="1806" w:type="dxa"/>
            <w:tcBorders>
              <w:top w:val="single" w:color="auto" w:sz="4" w:space="0"/>
              <w:left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default" w:ascii="Times New Roman" w:hAnsi="Times New Roman" w:eastAsia="仿宋" w:cs="Times New Roman"/>
                <w:color w:val="000000"/>
                <w:sz w:val="21"/>
                <w:szCs w:val="21"/>
                <w:lang w:val="en-US" w:eastAsia="zh-CN"/>
              </w:rPr>
              <w:t>TÜVNORD</w:t>
            </w:r>
            <w:r>
              <w:rPr>
                <w:rFonts w:hint="eastAsia" w:ascii="仿宋" w:hAnsi="仿宋" w:eastAsia="仿宋" w:cs="仿宋"/>
                <w:color w:val="000000"/>
                <w:sz w:val="21"/>
                <w:szCs w:val="21"/>
                <w:lang w:val="en-US" w:eastAsia="zh-CN"/>
              </w:rPr>
              <w:t>亚太区首席执行官大中华区董事长</w:t>
            </w:r>
          </w:p>
        </w:tc>
        <w:tc>
          <w:tcPr>
            <w:tcW w:w="680" w:type="dxa"/>
            <w:tcBorders>
              <w:top w:val="single" w:color="auto" w:sz="4" w:space="0"/>
              <w:left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tcBorders>
            <w:noWrap w:val="0"/>
            <w:vAlign w:val="center"/>
          </w:tcPr>
          <w:p>
            <w:pPr>
              <w:pStyle w:val="3"/>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6" w:type="dxa"/>
            <w:tcBorders>
              <w:top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4</w:t>
            </w:r>
          </w:p>
        </w:tc>
        <w:tc>
          <w:tcPr>
            <w:tcW w:w="3521"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上海卓昕瑞供应链管理有限公司</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刘建国</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总经理</w:t>
            </w: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tcBorders>
            <w:noWrap w:val="0"/>
            <w:vAlign w:val="center"/>
          </w:tcPr>
          <w:p>
            <w:pPr>
              <w:pStyle w:val="3"/>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6" w:type="dxa"/>
            <w:tcBorders>
              <w:top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5</w:t>
            </w:r>
          </w:p>
        </w:tc>
        <w:tc>
          <w:tcPr>
            <w:tcW w:w="3521"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上海周虎臣曹素功笔墨有限公司</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许思豪</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董事长</w:t>
            </w: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tcBorders>
            <w:noWrap w:val="0"/>
            <w:vAlign w:val="center"/>
          </w:tcPr>
          <w:p>
            <w:pPr>
              <w:pStyle w:val="3"/>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696" w:type="dxa"/>
            <w:tcBorders>
              <w:top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6</w:t>
            </w:r>
          </w:p>
        </w:tc>
        <w:tc>
          <w:tcPr>
            <w:tcW w:w="3521"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上海微盟企业发展有限公司</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孙涛勇</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集团董事长兼首席执行官</w:t>
            </w: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tcBorders>
            <w:noWrap w:val="0"/>
            <w:vAlign w:val="center"/>
          </w:tcPr>
          <w:p>
            <w:pPr>
              <w:pStyle w:val="3"/>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6" w:type="dxa"/>
            <w:tcBorders>
              <w:top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7</w:t>
            </w:r>
          </w:p>
        </w:tc>
        <w:tc>
          <w:tcPr>
            <w:tcW w:w="3521"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上海发网供应链管理有限公司</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李平义</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董事长兼总经理</w:t>
            </w: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tcBorders>
            <w:noWrap w:val="0"/>
            <w:vAlign w:val="center"/>
          </w:tcPr>
          <w:p>
            <w:pPr>
              <w:pStyle w:val="3"/>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6" w:type="dxa"/>
            <w:tcBorders>
              <w:top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8</w:t>
            </w:r>
          </w:p>
        </w:tc>
        <w:tc>
          <w:tcPr>
            <w:tcW w:w="3521"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上海威派格智慧水务股份有限公司</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李纪玺</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董事长</w:t>
            </w: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tcBorders>
            <w:noWrap w:val="0"/>
            <w:vAlign w:val="center"/>
          </w:tcPr>
          <w:p>
            <w:pPr>
              <w:pStyle w:val="3"/>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6" w:type="dxa"/>
            <w:tcBorders>
              <w:top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9</w:t>
            </w:r>
          </w:p>
        </w:tc>
        <w:tc>
          <w:tcPr>
            <w:tcW w:w="3521"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上海鑫蓝海自动化科技有限公司</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李建平</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董事长</w:t>
            </w: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tcBorders>
            <w:noWrap w:val="0"/>
            <w:vAlign w:val="center"/>
          </w:tcPr>
          <w:p>
            <w:pPr>
              <w:pStyle w:val="3"/>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6" w:type="dxa"/>
            <w:tcBorders>
              <w:top w:val="single" w:color="auto" w:sz="4" w:space="0"/>
              <w:bottom w:val="single" w:color="auto" w:sz="4" w:space="0"/>
              <w:right w:val="single" w:color="auto" w:sz="4" w:space="0"/>
            </w:tcBorders>
            <w:noWrap w:val="0"/>
            <w:vAlign w:val="center"/>
          </w:tcPr>
          <w:p>
            <w:pPr>
              <w:pStyle w:val="3"/>
              <w:jc w:val="center"/>
              <w:rPr>
                <w:rFonts w:hint="default" w:ascii="仿宋" w:hAnsi="仿宋" w:eastAsia="仿宋" w:cs="仿宋"/>
                <w:color w:val="000000"/>
                <w:sz w:val="21"/>
                <w:szCs w:val="21"/>
                <w:lang w:val="en-US"/>
              </w:rPr>
            </w:pPr>
            <w:r>
              <w:rPr>
                <w:rFonts w:hint="eastAsia" w:ascii="仿宋" w:hAnsi="仿宋" w:eastAsia="仿宋" w:cs="仿宋"/>
                <w:color w:val="000000"/>
                <w:sz w:val="21"/>
                <w:szCs w:val="21"/>
                <w:lang w:val="en-US" w:eastAsia="zh-CN"/>
              </w:rPr>
              <w:t>10</w:t>
            </w:r>
          </w:p>
        </w:tc>
        <w:tc>
          <w:tcPr>
            <w:tcW w:w="3521"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上海三菱电梯有限公司</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来文冈</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副总经理</w:t>
            </w: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tcBorders>
            <w:noWrap w:val="0"/>
            <w:vAlign w:val="center"/>
          </w:tcPr>
          <w:p>
            <w:pPr>
              <w:pStyle w:val="3"/>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6" w:type="dxa"/>
            <w:tcBorders>
              <w:top w:val="single" w:color="auto" w:sz="4" w:space="0"/>
              <w:bottom w:val="single" w:color="auto" w:sz="4" w:space="0"/>
              <w:right w:val="single" w:color="auto" w:sz="4" w:space="0"/>
            </w:tcBorders>
            <w:noWrap w:val="0"/>
            <w:vAlign w:val="center"/>
          </w:tcPr>
          <w:p>
            <w:pPr>
              <w:pStyle w:val="3"/>
              <w:jc w:val="center"/>
              <w:rPr>
                <w:rFonts w:hint="default" w:ascii="仿宋" w:hAnsi="仿宋" w:eastAsia="仿宋" w:cs="仿宋"/>
                <w:color w:val="000000"/>
                <w:sz w:val="21"/>
                <w:szCs w:val="21"/>
                <w:lang w:val="en-US"/>
              </w:rPr>
            </w:pPr>
            <w:r>
              <w:rPr>
                <w:rFonts w:hint="eastAsia" w:ascii="仿宋" w:hAnsi="仿宋" w:eastAsia="仿宋" w:cs="仿宋"/>
                <w:color w:val="000000"/>
                <w:sz w:val="21"/>
                <w:szCs w:val="21"/>
                <w:lang w:val="en-US" w:eastAsia="zh-CN"/>
              </w:rPr>
              <w:t>11</w:t>
            </w:r>
          </w:p>
        </w:tc>
        <w:tc>
          <w:tcPr>
            <w:tcW w:w="3521"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上海市建纬律师事务所</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陈军</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管理合伙人</w:t>
            </w: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tcBorders>
            <w:noWrap w:val="0"/>
            <w:vAlign w:val="center"/>
          </w:tcPr>
          <w:p>
            <w:pPr>
              <w:pStyle w:val="3"/>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6" w:type="dxa"/>
            <w:tcBorders>
              <w:top w:val="single" w:color="auto" w:sz="4" w:space="0"/>
              <w:bottom w:val="single" w:color="auto" w:sz="4" w:space="0"/>
              <w:right w:val="single" w:color="auto" w:sz="4" w:space="0"/>
            </w:tcBorders>
            <w:noWrap w:val="0"/>
            <w:vAlign w:val="center"/>
          </w:tcPr>
          <w:p>
            <w:pPr>
              <w:pStyle w:val="3"/>
              <w:jc w:val="center"/>
              <w:rPr>
                <w:rFonts w:hint="default" w:ascii="仿宋" w:hAnsi="仿宋" w:eastAsia="仿宋" w:cs="仿宋"/>
                <w:color w:val="000000"/>
                <w:sz w:val="21"/>
                <w:szCs w:val="21"/>
                <w:lang w:val="en-US"/>
              </w:rPr>
            </w:pPr>
            <w:r>
              <w:rPr>
                <w:rFonts w:hint="eastAsia" w:ascii="仿宋" w:hAnsi="仿宋" w:eastAsia="仿宋" w:cs="仿宋"/>
                <w:color w:val="000000"/>
                <w:sz w:val="21"/>
                <w:szCs w:val="21"/>
                <w:lang w:val="en-US" w:eastAsia="zh-CN"/>
              </w:rPr>
              <w:t>12</w:t>
            </w:r>
          </w:p>
        </w:tc>
        <w:tc>
          <w:tcPr>
            <w:tcW w:w="3521"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上海普利生三维科技有限公司</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侯锋</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总工程师</w:t>
            </w: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tcBorders>
            <w:noWrap w:val="0"/>
            <w:vAlign w:val="center"/>
          </w:tcPr>
          <w:p>
            <w:pPr>
              <w:pStyle w:val="3"/>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6" w:type="dxa"/>
            <w:tcBorders>
              <w:top w:val="single" w:color="auto" w:sz="4" w:space="0"/>
              <w:bottom w:val="single" w:color="auto" w:sz="4" w:space="0"/>
              <w:right w:val="single" w:color="auto" w:sz="4" w:space="0"/>
            </w:tcBorders>
            <w:noWrap w:val="0"/>
            <w:vAlign w:val="center"/>
          </w:tcPr>
          <w:p>
            <w:pPr>
              <w:pStyle w:val="3"/>
              <w:jc w:val="center"/>
              <w:rPr>
                <w:rFonts w:hint="default" w:ascii="仿宋" w:hAnsi="仿宋" w:eastAsia="仿宋" w:cs="仿宋"/>
                <w:color w:val="000000"/>
                <w:sz w:val="21"/>
                <w:szCs w:val="21"/>
                <w:lang w:val="en-US"/>
              </w:rPr>
            </w:pPr>
            <w:r>
              <w:rPr>
                <w:rFonts w:hint="eastAsia" w:ascii="仿宋" w:hAnsi="仿宋" w:eastAsia="仿宋" w:cs="仿宋"/>
                <w:color w:val="000000"/>
                <w:sz w:val="21"/>
                <w:szCs w:val="21"/>
                <w:lang w:val="en-US" w:eastAsia="zh-CN"/>
              </w:rPr>
              <w:t>13</w:t>
            </w:r>
          </w:p>
        </w:tc>
        <w:tc>
          <w:tcPr>
            <w:tcW w:w="3521"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上海舜华新能源系统有限公司</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高顶云</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董事长</w:t>
            </w: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tcBorders>
            <w:noWrap w:val="0"/>
            <w:vAlign w:val="center"/>
          </w:tcPr>
          <w:p>
            <w:pPr>
              <w:pStyle w:val="3"/>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6" w:type="dxa"/>
            <w:tcBorders>
              <w:top w:val="single" w:color="auto" w:sz="4" w:space="0"/>
              <w:bottom w:val="single" w:color="auto" w:sz="4" w:space="0"/>
              <w:right w:val="single" w:color="auto" w:sz="4" w:space="0"/>
            </w:tcBorders>
            <w:noWrap w:val="0"/>
            <w:vAlign w:val="center"/>
          </w:tcPr>
          <w:p>
            <w:pPr>
              <w:pStyle w:val="3"/>
              <w:jc w:val="center"/>
              <w:rPr>
                <w:rFonts w:hint="default" w:ascii="仿宋" w:hAnsi="仿宋" w:eastAsia="仿宋" w:cs="仿宋"/>
                <w:color w:val="000000"/>
                <w:sz w:val="21"/>
                <w:szCs w:val="21"/>
                <w:lang w:val="en-US"/>
              </w:rPr>
            </w:pPr>
            <w:r>
              <w:rPr>
                <w:rFonts w:hint="eastAsia" w:ascii="仿宋" w:hAnsi="仿宋" w:eastAsia="仿宋" w:cs="仿宋"/>
                <w:color w:val="000000"/>
                <w:sz w:val="21"/>
                <w:szCs w:val="21"/>
                <w:lang w:val="en-US" w:eastAsia="zh-CN"/>
              </w:rPr>
              <w:t>14</w:t>
            </w:r>
          </w:p>
        </w:tc>
        <w:tc>
          <w:tcPr>
            <w:tcW w:w="3521"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上海鸭嘴兽网络科技有限公司</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唐红斌</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创始人/</w:t>
            </w:r>
            <w:r>
              <w:rPr>
                <w:rFonts w:hint="default" w:ascii="仿宋" w:hAnsi="仿宋" w:eastAsia="仿宋" w:cs="仿宋"/>
                <w:color w:val="000000"/>
                <w:sz w:val="21"/>
                <w:szCs w:val="21"/>
                <w:lang w:val="en-US" w:eastAsia="zh-CN"/>
              </w:rPr>
              <w:t>CEO</w:t>
            </w: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tcBorders>
            <w:noWrap w:val="0"/>
            <w:vAlign w:val="center"/>
          </w:tcPr>
          <w:p>
            <w:pPr>
              <w:pStyle w:val="3"/>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6" w:type="dxa"/>
            <w:tcBorders>
              <w:top w:val="single" w:color="auto" w:sz="4" w:space="0"/>
              <w:bottom w:val="single" w:color="auto" w:sz="4" w:space="0"/>
              <w:right w:val="single" w:color="auto" w:sz="4" w:space="0"/>
            </w:tcBorders>
            <w:noWrap w:val="0"/>
            <w:vAlign w:val="center"/>
          </w:tcPr>
          <w:p>
            <w:pPr>
              <w:pStyle w:val="3"/>
              <w:jc w:val="center"/>
              <w:rPr>
                <w:rFonts w:hint="default" w:ascii="仿宋" w:hAnsi="仿宋" w:eastAsia="仿宋" w:cs="仿宋"/>
                <w:color w:val="000000"/>
                <w:sz w:val="21"/>
                <w:szCs w:val="21"/>
                <w:lang w:val="en-US"/>
              </w:rPr>
            </w:pPr>
            <w:r>
              <w:rPr>
                <w:rFonts w:hint="eastAsia" w:ascii="仿宋" w:hAnsi="仿宋" w:eastAsia="仿宋" w:cs="仿宋"/>
                <w:color w:val="000000"/>
                <w:sz w:val="21"/>
                <w:szCs w:val="21"/>
                <w:lang w:val="en-US" w:eastAsia="zh-CN"/>
              </w:rPr>
              <w:t>15</w:t>
            </w:r>
          </w:p>
        </w:tc>
        <w:tc>
          <w:tcPr>
            <w:tcW w:w="3521"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上海美吉生物医药科技有限公司</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黄华生</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董事长</w:t>
            </w: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4" w:space="0"/>
            </w:tcBorders>
            <w:noWrap w:val="0"/>
            <w:vAlign w:val="center"/>
          </w:tcPr>
          <w:p>
            <w:pPr>
              <w:pStyle w:val="3"/>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6" w:type="dxa"/>
            <w:tcBorders>
              <w:top w:val="single" w:color="auto" w:sz="4" w:space="0"/>
              <w:bottom w:val="single" w:color="auto" w:sz="12" w:space="0"/>
              <w:right w:val="single" w:color="auto" w:sz="4" w:space="0"/>
            </w:tcBorders>
            <w:noWrap w:val="0"/>
            <w:vAlign w:val="center"/>
          </w:tcPr>
          <w:p>
            <w:pPr>
              <w:pStyle w:val="3"/>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16</w:t>
            </w:r>
          </w:p>
        </w:tc>
        <w:tc>
          <w:tcPr>
            <w:tcW w:w="3521" w:type="dxa"/>
            <w:tcBorders>
              <w:top w:val="single" w:color="auto" w:sz="4" w:space="0"/>
              <w:left w:val="single" w:color="auto" w:sz="4" w:space="0"/>
              <w:bottom w:val="single" w:color="auto" w:sz="12"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上海山源电子科技股份有限公司</w:t>
            </w:r>
          </w:p>
        </w:tc>
        <w:tc>
          <w:tcPr>
            <w:tcW w:w="1240" w:type="dxa"/>
            <w:tcBorders>
              <w:top w:val="single" w:color="auto" w:sz="4" w:space="0"/>
              <w:left w:val="single" w:color="auto" w:sz="4" w:space="0"/>
              <w:bottom w:val="single" w:color="auto" w:sz="12"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景杰</w:t>
            </w:r>
          </w:p>
        </w:tc>
        <w:tc>
          <w:tcPr>
            <w:tcW w:w="1806" w:type="dxa"/>
            <w:tcBorders>
              <w:top w:val="single" w:color="auto" w:sz="4" w:space="0"/>
              <w:left w:val="single" w:color="auto" w:sz="4" w:space="0"/>
              <w:bottom w:val="single" w:color="auto" w:sz="12" w:space="0"/>
              <w:right w:val="single" w:color="auto" w:sz="4" w:space="0"/>
            </w:tcBorders>
            <w:noWrap w:val="0"/>
            <w:vAlign w:val="center"/>
          </w:tcPr>
          <w:p>
            <w:pPr>
              <w:pStyle w:val="3"/>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董事长</w:t>
            </w:r>
          </w:p>
        </w:tc>
        <w:tc>
          <w:tcPr>
            <w:tcW w:w="680" w:type="dxa"/>
            <w:tcBorders>
              <w:top w:val="single" w:color="auto" w:sz="4" w:space="0"/>
              <w:left w:val="single" w:color="auto" w:sz="4" w:space="0"/>
              <w:bottom w:val="single" w:color="auto" w:sz="12"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12" w:space="0"/>
              <w:right w:val="single" w:color="auto" w:sz="4" w:space="0"/>
            </w:tcBorders>
            <w:noWrap w:val="0"/>
            <w:vAlign w:val="center"/>
          </w:tcPr>
          <w:p>
            <w:pPr>
              <w:pStyle w:val="3"/>
              <w:jc w:val="center"/>
              <w:rPr>
                <w:rFonts w:hint="eastAsia" w:ascii="仿宋" w:hAnsi="仿宋" w:eastAsia="仿宋" w:cs="仿宋"/>
                <w:color w:val="000000"/>
                <w:sz w:val="21"/>
                <w:szCs w:val="21"/>
              </w:rPr>
            </w:pPr>
          </w:p>
        </w:tc>
        <w:tc>
          <w:tcPr>
            <w:tcW w:w="680" w:type="dxa"/>
            <w:tcBorders>
              <w:top w:val="single" w:color="auto" w:sz="4" w:space="0"/>
              <w:left w:val="single" w:color="auto" w:sz="4" w:space="0"/>
              <w:bottom w:val="single" w:color="auto" w:sz="12" w:space="0"/>
            </w:tcBorders>
            <w:noWrap w:val="0"/>
            <w:vAlign w:val="center"/>
          </w:tcPr>
          <w:p>
            <w:pPr>
              <w:pStyle w:val="3"/>
              <w:jc w:val="center"/>
              <w:rPr>
                <w:rFonts w:hint="eastAsia" w:ascii="仿宋" w:hAnsi="仿宋" w:eastAsia="仿宋" w:cs="仿宋"/>
                <w:color w:val="000000"/>
                <w:sz w:val="21"/>
                <w:szCs w:val="21"/>
              </w:rPr>
            </w:pPr>
          </w:p>
        </w:tc>
      </w:tr>
    </w:tbl>
    <w:p>
      <w:pPr>
        <w:pStyle w:val="3"/>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投票</w:t>
      </w:r>
      <w:r>
        <w:rPr>
          <w:rFonts w:hint="eastAsia" w:ascii="仿宋" w:hAnsi="仿宋" w:eastAsia="仿宋" w:cs="仿宋"/>
          <w:color w:val="000000"/>
          <w:sz w:val="21"/>
          <w:szCs w:val="21"/>
        </w:rPr>
        <w:t>说明：</w:t>
      </w:r>
      <w:r>
        <w:rPr>
          <w:rFonts w:hint="eastAsia" w:ascii="仿宋" w:hAnsi="仿宋" w:eastAsia="仿宋" w:cs="仿宋"/>
          <w:color w:val="000000"/>
          <w:sz w:val="21"/>
          <w:szCs w:val="21"/>
          <w:lang w:val="en-US" w:eastAsia="zh-CN"/>
        </w:rPr>
        <w:t>1、部分</w:t>
      </w:r>
      <w:r>
        <w:rPr>
          <w:rFonts w:hint="eastAsia" w:ascii="仿宋" w:hAnsi="仿宋" w:eastAsia="仿宋" w:cs="仿宋"/>
          <w:color w:val="000000"/>
          <w:sz w:val="21"/>
          <w:szCs w:val="21"/>
        </w:rPr>
        <w:t>赞成的，在候选单位名称的右方“赞成格”内画</w:t>
      </w:r>
      <w:r>
        <w:rPr>
          <w:rFonts w:hint="eastAsia" w:ascii="仿宋" w:hAnsi="仿宋" w:eastAsia="仿宋" w:cs="仿宋"/>
          <w:sz w:val="21"/>
          <w:szCs w:val="21"/>
        </w:rPr>
        <w:t>“√”</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投反对票的，在候选单位名称的右方“反对格”内画“X”；</w:t>
      </w: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投弃权票的，在候选单位名称的右方“弃权格”内画“Δ”；</w:t>
      </w: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填写选票时，一律用钢笔或圆珠笔(蓝色或黑色)。</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lang w:val="en-US" w:eastAsia="zh-CN"/>
        </w:rPr>
        <w:t xml:space="preserve">        </w:t>
      </w:r>
      <w:r>
        <w:rPr>
          <w:rFonts w:hint="eastAsia" w:ascii="仿宋" w:hAnsi="仿宋" w:eastAsia="仿宋" w:cs="仿宋"/>
          <w:sz w:val="21"/>
          <w:szCs w:val="21"/>
        </w:rPr>
        <w:t>上海生产性服务业促进会</w:t>
      </w:r>
    </w:p>
    <w:p>
      <w:pPr>
        <w:keepNext w:val="0"/>
        <w:keepLines w:val="0"/>
        <w:pageBreakBefore w:val="0"/>
        <w:kinsoku/>
        <w:wordWrap/>
        <w:overflowPunct/>
        <w:topLinePunct w:val="0"/>
        <w:autoSpaceDE/>
        <w:autoSpaceDN/>
        <w:bidi w:val="0"/>
        <w:adjustRightInd/>
        <w:snapToGrid/>
        <w:spacing w:beforeAutospacing="0" w:afterAutospacing="0" w:line="240" w:lineRule="auto"/>
        <w:ind w:left="-2" w:leftChars="-1" w:right="900" w:firstLine="480" w:firstLineChars="200"/>
        <w:jc w:val="right"/>
        <w:textAlignment w:val="auto"/>
      </w:pPr>
      <w:r>
        <w:rPr>
          <w:rFonts w:hint="eastAsia" w:ascii="仿宋" w:hAnsi="仿宋" w:eastAsia="仿宋" w:cs="仿宋"/>
          <w:color w:val="000000"/>
          <w:sz w:val="24"/>
          <w:szCs w:val="24"/>
        </w:rPr>
        <w:t xml:space="preserve">                                   </w:t>
      </w:r>
      <w:r>
        <w:rPr>
          <w:rFonts w:hint="eastAsia" w:ascii="仿宋" w:hAnsi="仿宋" w:eastAsia="仿宋" w:cs="仿宋"/>
          <w:sz w:val="24"/>
          <w:szCs w:val="24"/>
          <w:lang w:val="en-US" w:eastAsia="zh-CN"/>
        </w:rPr>
        <w:t>2023年11月2日</w:t>
      </w:r>
      <w:r>
        <w:rPr>
          <w:rFonts w:ascii="仿宋_GB2312" w:hAnsi="仿宋_GB2312" w:eastAsia="仿宋_GB2312"/>
          <w:b/>
          <w:bCs/>
          <w:sz w:val="32"/>
          <w:szCs w:val="44"/>
        </w:rPr>
        <w:drawing>
          <wp:anchor distT="0" distB="0" distL="114300" distR="114300" simplePos="0" relativeHeight="251662336" behindDoc="1" locked="0" layoutInCell="1" allowOverlap="1">
            <wp:simplePos x="0" y="0"/>
            <wp:positionH relativeFrom="column">
              <wp:posOffset>3180715</wp:posOffset>
            </wp:positionH>
            <wp:positionV relativeFrom="paragraph">
              <wp:posOffset>-755650</wp:posOffset>
            </wp:positionV>
            <wp:extent cx="1682115" cy="1673225"/>
            <wp:effectExtent l="0" t="0" r="9525" b="317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2115" cy="1673225"/>
                    </a:xfrm>
                    <a:prstGeom prst="rect">
                      <a:avLst/>
                    </a:prstGeom>
                  </pic:spPr>
                </pic:pic>
              </a:graphicData>
            </a:graphic>
          </wp:anchor>
        </w:drawing>
      </w:r>
    </w:p>
    <w:p>
      <w:pPr>
        <w:numPr>
          <w:ilvl w:val="0"/>
          <w:numId w:val="0"/>
        </w:numPr>
        <w:ind w:leftChars="0"/>
        <w:rPr>
          <w:rFonts w:hint="default" w:ascii="仿宋" w:hAnsi="仿宋" w:eastAsia="仿宋" w:cs="仿宋"/>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9FE81"/>
    <w:multiLevelType w:val="singleLevel"/>
    <w:tmpl w:val="C339FE8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71EF2512"/>
    <w:rsid w:val="016B3AF0"/>
    <w:rsid w:val="01EF572E"/>
    <w:rsid w:val="025F4662"/>
    <w:rsid w:val="02994018"/>
    <w:rsid w:val="04294A85"/>
    <w:rsid w:val="053022E6"/>
    <w:rsid w:val="061118BB"/>
    <w:rsid w:val="063B3638"/>
    <w:rsid w:val="069A766F"/>
    <w:rsid w:val="07252D2E"/>
    <w:rsid w:val="089C322F"/>
    <w:rsid w:val="09147824"/>
    <w:rsid w:val="0B0B35D9"/>
    <w:rsid w:val="0B386398"/>
    <w:rsid w:val="0B543C5A"/>
    <w:rsid w:val="0C4843B9"/>
    <w:rsid w:val="0D6604CB"/>
    <w:rsid w:val="0DBB45C3"/>
    <w:rsid w:val="0DD71E98"/>
    <w:rsid w:val="0E250E55"/>
    <w:rsid w:val="0E6574A4"/>
    <w:rsid w:val="0ECF0DC1"/>
    <w:rsid w:val="0EEE7499"/>
    <w:rsid w:val="118714DF"/>
    <w:rsid w:val="12C624DB"/>
    <w:rsid w:val="13095B2B"/>
    <w:rsid w:val="139B3968"/>
    <w:rsid w:val="14F502AD"/>
    <w:rsid w:val="15D66ED9"/>
    <w:rsid w:val="16DE1BA1"/>
    <w:rsid w:val="16FD17FC"/>
    <w:rsid w:val="18AE37F5"/>
    <w:rsid w:val="18E92092"/>
    <w:rsid w:val="192561AE"/>
    <w:rsid w:val="193542DA"/>
    <w:rsid w:val="19552DFF"/>
    <w:rsid w:val="1A2024D1"/>
    <w:rsid w:val="1AF776D6"/>
    <w:rsid w:val="1D9751A0"/>
    <w:rsid w:val="1DD0420E"/>
    <w:rsid w:val="1E675E93"/>
    <w:rsid w:val="1E9F255E"/>
    <w:rsid w:val="1FE333AD"/>
    <w:rsid w:val="1FE83A91"/>
    <w:rsid w:val="207B4905"/>
    <w:rsid w:val="211D776A"/>
    <w:rsid w:val="212B00D9"/>
    <w:rsid w:val="214E35C0"/>
    <w:rsid w:val="219A700D"/>
    <w:rsid w:val="21D4251F"/>
    <w:rsid w:val="229D6DB5"/>
    <w:rsid w:val="2378512C"/>
    <w:rsid w:val="23963804"/>
    <w:rsid w:val="241A61E3"/>
    <w:rsid w:val="24D10F97"/>
    <w:rsid w:val="26B3018D"/>
    <w:rsid w:val="26EE4083"/>
    <w:rsid w:val="271635D9"/>
    <w:rsid w:val="27375F2E"/>
    <w:rsid w:val="281318C7"/>
    <w:rsid w:val="282B6C11"/>
    <w:rsid w:val="28A76800"/>
    <w:rsid w:val="291B4ED7"/>
    <w:rsid w:val="298E1CE7"/>
    <w:rsid w:val="2B6A7A50"/>
    <w:rsid w:val="2C11436F"/>
    <w:rsid w:val="2C5D6125"/>
    <w:rsid w:val="2D3E2F42"/>
    <w:rsid w:val="2D856DC3"/>
    <w:rsid w:val="2D9C5EBB"/>
    <w:rsid w:val="2E982B26"/>
    <w:rsid w:val="2F734D88"/>
    <w:rsid w:val="2FD1009E"/>
    <w:rsid w:val="309D4424"/>
    <w:rsid w:val="30BF083E"/>
    <w:rsid w:val="322C3397"/>
    <w:rsid w:val="32EB1476"/>
    <w:rsid w:val="32F12805"/>
    <w:rsid w:val="33EB1E81"/>
    <w:rsid w:val="347D6997"/>
    <w:rsid w:val="38346F07"/>
    <w:rsid w:val="38F512A1"/>
    <w:rsid w:val="399D5494"/>
    <w:rsid w:val="3A287454"/>
    <w:rsid w:val="3AB42A96"/>
    <w:rsid w:val="3B044462"/>
    <w:rsid w:val="3B251BE5"/>
    <w:rsid w:val="3C3519B4"/>
    <w:rsid w:val="3C634773"/>
    <w:rsid w:val="3C94492D"/>
    <w:rsid w:val="3E1D6BA4"/>
    <w:rsid w:val="3EFB0C93"/>
    <w:rsid w:val="4047615A"/>
    <w:rsid w:val="42097B6B"/>
    <w:rsid w:val="421F7A2F"/>
    <w:rsid w:val="4267663F"/>
    <w:rsid w:val="431C2361"/>
    <w:rsid w:val="44496945"/>
    <w:rsid w:val="45A57BAB"/>
    <w:rsid w:val="462C02CC"/>
    <w:rsid w:val="47172E21"/>
    <w:rsid w:val="47242D51"/>
    <w:rsid w:val="47275169"/>
    <w:rsid w:val="479E6FA7"/>
    <w:rsid w:val="47DA01DB"/>
    <w:rsid w:val="48FA020D"/>
    <w:rsid w:val="49523BA5"/>
    <w:rsid w:val="4ADA02F6"/>
    <w:rsid w:val="4C5B7215"/>
    <w:rsid w:val="4CA46782"/>
    <w:rsid w:val="4D746DDB"/>
    <w:rsid w:val="4D8B1D7C"/>
    <w:rsid w:val="4E636855"/>
    <w:rsid w:val="50055E16"/>
    <w:rsid w:val="50AA42C7"/>
    <w:rsid w:val="51961050"/>
    <w:rsid w:val="51A90A23"/>
    <w:rsid w:val="51EB103B"/>
    <w:rsid w:val="5345477B"/>
    <w:rsid w:val="53476745"/>
    <w:rsid w:val="54232D0E"/>
    <w:rsid w:val="5474356A"/>
    <w:rsid w:val="54EA7388"/>
    <w:rsid w:val="55C027DF"/>
    <w:rsid w:val="56057B36"/>
    <w:rsid w:val="58602168"/>
    <w:rsid w:val="58CE6FC1"/>
    <w:rsid w:val="5988716F"/>
    <w:rsid w:val="5A307F33"/>
    <w:rsid w:val="5ACC12DE"/>
    <w:rsid w:val="5B1A64ED"/>
    <w:rsid w:val="5BA504AD"/>
    <w:rsid w:val="5BBF5972"/>
    <w:rsid w:val="5F593A88"/>
    <w:rsid w:val="5FEB2206"/>
    <w:rsid w:val="624A3B5C"/>
    <w:rsid w:val="629E2849"/>
    <w:rsid w:val="652561BA"/>
    <w:rsid w:val="66644AC0"/>
    <w:rsid w:val="66952ECC"/>
    <w:rsid w:val="66A55805"/>
    <w:rsid w:val="66E0683D"/>
    <w:rsid w:val="67256946"/>
    <w:rsid w:val="67FA56DC"/>
    <w:rsid w:val="69C51D1A"/>
    <w:rsid w:val="6A521800"/>
    <w:rsid w:val="6AB26742"/>
    <w:rsid w:val="6C775A85"/>
    <w:rsid w:val="6C787517"/>
    <w:rsid w:val="6D364CFE"/>
    <w:rsid w:val="6D7921D3"/>
    <w:rsid w:val="6DBF1702"/>
    <w:rsid w:val="6E146DCC"/>
    <w:rsid w:val="6E8B3532"/>
    <w:rsid w:val="6F437969"/>
    <w:rsid w:val="6FCC3E02"/>
    <w:rsid w:val="70251764"/>
    <w:rsid w:val="71EF2512"/>
    <w:rsid w:val="72534367"/>
    <w:rsid w:val="731F249B"/>
    <w:rsid w:val="739F2A97"/>
    <w:rsid w:val="73C53042"/>
    <w:rsid w:val="74CC21AE"/>
    <w:rsid w:val="756B594D"/>
    <w:rsid w:val="75DA08FB"/>
    <w:rsid w:val="769136B0"/>
    <w:rsid w:val="76B37ACA"/>
    <w:rsid w:val="77733A9C"/>
    <w:rsid w:val="78DF3577"/>
    <w:rsid w:val="79A82C43"/>
    <w:rsid w:val="7A485602"/>
    <w:rsid w:val="7BEC3136"/>
    <w:rsid w:val="7D7A3BEF"/>
    <w:rsid w:val="7DB163E5"/>
    <w:rsid w:val="7DD30A52"/>
    <w:rsid w:val="7ED04D2E"/>
    <w:rsid w:val="7F09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20" w:lineRule="exact"/>
      <w:jc w:val="center"/>
      <w:outlineLvl w:val="0"/>
    </w:pPr>
    <w:rPr>
      <w:rFonts w:eastAsia="华文中宋"/>
      <w:b/>
      <w:kern w:val="44"/>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8710</Words>
  <Characters>8977</Characters>
  <Lines>0</Lines>
  <Paragraphs>0</Paragraphs>
  <TotalTime>7</TotalTime>
  <ScaleCrop>false</ScaleCrop>
  <LinksUpToDate>false</LinksUpToDate>
  <CharactersWithSpaces>9316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2023-10-23T06:40:00Z</dcterms:created>
  <dc:creator>白妮燕</dc:creator>
  <cp:lastModifiedBy>白妮燕</cp:lastModifiedBy>
  <cp:lastPrinted>2023-10-23T07:09:00Z</cp:lastPrinted>
  <dcterms:modified xsi:type="dcterms:W3CDTF">2023-10-24T05:15:54Z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6AE7F9201D4A4170BDFE9D1F8CA36C26_13</vt:lpwstr>
  </property>
</Properties>
</file>